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6A29AF" w14:textId="737128A2" w:rsidR="00740F38" w:rsidRDefault="00740F38" w:rsidP="00740F38">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Meeting #90</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R1-171</w:t>
      </w:r>
      <w:r w:rsidR="007F062E">
        <w:rPr>
          <w:rFonts w:ascii="Arial" w:hAnsi="Arial" w:cs="Arial"/>
          <w:b/>
          <w:bCs/>
          <w:sz w:val="24"/>
          <w:szCs w:val="24"/>
          <w:lang w:val="en-US"/>
        </w:rPr>
        <w:t>3575</w:t>
      </w:r>
    </w:p>
    <w:p w14:paraId="78527FA5" w14:textId="33CE06CD" w:rsidR="00534FAF" w:rsidRPr="00DC5D9C" w:rsidRDefault="00740F38" w:rsidP="00740F38">
      <w:pPr>
        <w:pStyle w:val="CRCoverPage"/>
        <w:snapToGrid w:val="0"/>
        <w:spacing w:after="0"/>
        <w:outlineLvl w:val="0"/>
        <w:rPr>
          <w:b/>
          <w:noProof/>
          <w:sz w:val="16"/>
          <w:szCs w:val="24"/>
          <w:lang w:val="en-US"/>
        </w:rPr>
      </w:pPr>
      <w:r w:rsidRPr="0034704A">
        <w:rPr>
          <w:rFonts w:eastAsia="MS Mincho" w:cs="Arial"/>
          <w:b/>
          <w:bCs/>
          <w:sz w:val="24"/>
          <w:lang w:eastAsia="ja-JP"/>
        </w:rPr>
        <w:t>Prague</w:t>
      </w:r>
      <w:r w:rsidRPr="0034704A">
        <w:rPr>
          <w:rFonts w:cs="Arial"/>
          <w:b/>
          <w:bCs/>
          <w:sz w:val="24"/>
        </w:rPr>
        <w:t xml:space="preserve">, </w:t>
      </w:r>
      <w:r w:rsidRPr="0034704A">
        <w:rPr>
          <w:rFonts w:eastAsia="MS Mincho" w:cs="Arial"/>
          <w:b/>
          <w:bCs/>
          <w:sz w:val="24"/>
          <w:lang w:eastAsia="ja-JP"/>
        </w:rPr>
        <w:t xml:space="preserve">P.R. </w:t>
      </w:r>
      <w:proofErr w:type="spellStart"/>
      <w:r w:rsidRPr="0034704A">
        <w:rPr>
          <w:rFonts w:eastAsia="MS Mincho" w:cs="Arial"/>
          <w:b/>
          <w:bCs/>
          <w:sz w:val="24"/>
          <w:lang w:eastAsia="ja-JP"/>
        </w:rPr>
        <w:t>Czechia</w:t>
      </w:r>
      <w:proofErr w:type="spellEnd"/>
      <w:r w:rsidRPr="0034704A">
        <w:rPr>
          <w:rFonts w:cs="Arial"/>
          <w:b/>
          <w:bCs/>
          <w:sz w:val="24"/>
        </w:rPr>
        <w:t xml:space="preserve"> </w:t>
      </w:r>
      <w:r w:rsidRPr="0034704A">
        <w:rPr>
          <w:rFonts w:eastAsia="MS Mincho" w:cs="Arial"/>
          <w:b/>
          <w:bCs/>
          <w:sz w:val="24"/>
          <w:lang w:eastAsia="ja-JP"/>
        </w:rPr>
        <w:t xml:space="preserve">21th </w:t>
      </w:r>
      <w:r w:rsidRPr="0034704A">
        <w:rPr>
          <w:rFonts w:cs="Arial"/>
          <w:b/>
          <w:bCs/>
          <w:sz w:val="24"/>
        </w:rPr>
        <w:t xml:space="preserve">– </w:t>
      </w:r>
      <w:r w:rsidRPr="0034704A">
        <w:rPr>
          <w:rFonts w:eastAsia="MS Mincho" w:cs="Arial"/>
          <w:b/>
          <w:bCs/>
          <w:sz w:val="24"/>
          <w:lang w:eastAsia="ja-JP"/>
        </w:rPr>
        <w:t>25th</w:t>
      </w:r>
      <w:r w:rsidRPr="0034704A">
        <w:rPr>
          <w:rFonts w:cs="Arial"/>
          <w:b/>
          <w:bCs/>
          <w:sz w:val="24"/>
        </w:rPr>
        <w:t xml:space="preserve"> </w:t>
      </w:r>
      <w:r w:rsidRPr="0034704A">
        <w:rPr>
          <w:rFonts w:eastAsia="MS Mincho" w:cs="Arial"/>
          <w:b/>
          <w:bCs/>
          <w:sz w:val="24"/>
          <w:lang w:eastAsia="ja-JP"/>
        </w:rPr>
        <w:t>August</w:t>
      </w:r>
      <w:r w:rsidRPr="0034704A">
        <w:rPr>
          <w:rFonts w:cs="Arial"/>
          <w:b/>
          <w:bCs/>
          <w:sz w:val="24"/>
        </w:rPr>
        <w:t xml:space="preserve"> 201</w:t>
      </w:r>
      <w:r w:rsidRPr="0034704A">
        <w:rPr>
          <w:rFonts w:eastAsia="MS Mincho" w:cs="Arial"/>
          <w:b/>
          <w:bCs/>
          <w:sz w:val="24"/>
          <w:lang w:eastAsia="ja-JP"/>
        </w:rPr>
        <w:t>7</w:t>
      </w:r>
    </w:p>
    <w:p w14:paraId="6A562210" w14:textId="77777777" w:rsidR="00FF6C41" w:rsidRPr="00DC5D9C" w:rsidRDefault="00FF6C41" w:rsidP="00254D6D">
      <w:pPr>
        <w:tabs>
          <w:tab w:val="left" w:pos="1985"/>
        </w:tabs>
        <w:ind w:left="2040" w:hangingChars="850" w:hanging="2040"/>
        <w:rPr>
          <w:rFonts w:ascii="Arial" w:hAnsi="Arial"/>
          <w:b/>
          <w:sz w:val="24"/>
          <w:lang w:val="en-US"/>
        </w:rPr>
      </w:pPr>
    </w:p>
    <w:p w14:paraId="35436E35" w14:textId="152EE469" w:rsidR="00254D6D" w:rsidRPr="00DC5D9C" w:rsidRDefault="00254D6D" w:rsidP="00254D6D">
      <w:pPr>
        <w:tabs>
          <w:tab w:val="left" w:pos="1985"/>
        </w:tabs>
        <w:ind w:left="2040" w:hangingChars="850" w:hanging="2040"/>
        <w:rPr>
          <w:rFonts w:ascii="Arial" w:hAnsi="Arial"/>
          <w:sz w:val="24"/>
          <w:lang w:val="en-US" w:eastAsia="ko-KR"/>
        </w:rPr>
      </w:pPr>
      <w:r w:rsidRPr="00DC5D9C">
        <w:rPr>
          <w:rFonts w:ascii="Arial" w:hAnsi="Arial"/>
          <w:b/>
          <w:sz w:val="24"/>
          <w:lang w:val="en-US"/>
        </w:rPr>
        <w:t>Agenda item:</w:t>
      </w:r>
      <w:r w:rsidRPr="00DC5D9C">
        <w:rPr>
          <w:rFonts w:ascii="Arial" w:hAnsi="Arial"/>
          <w:sz w:val="24"/>
          <w:lang w:val="en-US"/>
        </w:rPr>
        <w:tab/>
      </w:r>
      <w:bookmarkStart w:id="0" w:name="Source"/>
      <w:bookmarkEnd w:id="0"/>
      <w:r w:rsidR="00740F38">
        <w:rPr>
          <w:rFonts w:ascii="Arial" w:hAnsi="Arial"/>
          <w:sz w:val="24"/>
          <w:lang w:val="en-US" w:eastAsia="ko-KR"/>
        </w:rPr>
        <w:t>6</w:t>
      </w:r>
      <w:r w:rsidRPr="00DC5D9C">
        <w:rPr>
          <w:rFonts w:ascii="Arial" w:hAnsi="Arial"/>
          <w:sz w:val="24"/>
          <w:lang w:val="en-US" w:eastAsia="ko-KR"/>
        </w:rPr>
        <w:t>.1.</w:t>
      </w:r>
      <w:r w:rsidR="00450479" w:rsidRPr="00DC5D9C">
        <w:rPr>
          <w:rFonts w:ascii="Arial" w:hAnsi="Arial"/>
          <w:sz w:val="24"/>
          <w:lang w:val="en-US" w:eastAsia="ko-KR"/>
        </w:rPr>
        <w:t>2</w:t>
      </w:r>
      <w:r w:rsidR="0078580C" w:rsidRPr="00DC5D9C">
        <w:rPr>
          <w:rFonts w:ascii="Arial" w:hAnsi="Arial"/>
          <w:sz w:val="24"/>
          <w:lang w:val="en-US" w:eastAsia="ko-KR"/>
        </w:rPr>
        <w:t>.1</w:t>
      </w:r>
      <w:r w:rsidR="00603D32">
        <w:rPr>
          <w:rFonts w:ascii="Arial" w:hAnsi="Arial"/>
          <w:sz w:val="24"/>
          <w:lang w:val="en-US" w:eastAsia="ko-KR"/>
        </w:rPr>
        <w:t>.3</w:t>
      </w:r>
    </w:p>
    <w:p w14:paraId="0F7CB7CF" w14:textId="76E7BEC4" w:rsidR="0072162A" w:rsidRPr="00DC5D9C" w:rsidRDefault="0072162A" w:rsidP="00254D6D">
      <w:pPr>
        <w:tabs>
          <w:tab w:val="left" w:pos="1985"/>
        </w:tabs>
        <w:ind w:left="2040" w:hangingChars="850" w:hanging="2040"/>
        <w:rPr>
          <w:rFonts w:ascii="Arial" w:hAnsi="Arial"/>
          <w:sz w:val="24"/>
          <w:lang w:val="en-US" w:eastAsia="ko-KR"/>
        </w:rPr>
      </w:pPr>
      <w:r w:rsidRPr="00DC5D9C">
        <w:rPr>
          <w:rFonts w:ascii="Arial" w:hAnsi="Arial"/>
          <w:b/>
          <w:sz w:val="24"/>
          <w:lang w:val="en-US"/>
        </w:rPr>
        <w:t xml:space="preserve">Source: </w:t>
      </w:r>
      <w:r w:rsidRPr="00DC5D9C">
        <w:rPr>
          <w:rFonts w:ascii="Arial" w:hAnsi="Arial"/>
          <w:b/>
          <w:sz w:val="24"/>
          <w:lang w:val="en-US"/>
        </w:rPr>
        <w:tab/>
      </w:r>
      <w:r w:rsidRPr="00DC5D9C">
        <w:rPr>
          <w:rFonts w:ascii="Arial" w:hAnsi="Arial"/>
          <w:sz w:val="24"/>
          <w:lang w:val="en-US"/>
        </w:rPr>
        <w:t>Samsung</w:t>
      </w:r>
    </w:p>
    <w:p w14:paraId="3EA43C11" w14:textId="6456CBB1" w:rsidR="0072162A" w:rsidRPr="00DC5D9C" w:rsidRDefault="0072162A" w:rsidP="00CC7C8D">
      <w:pPr>
        <w:tabs>
          <w:tab w:val="left" w:pos="1985"/>
        </w:tabs>
        <w:ind w:left="2040" w:hangingChars="850" w:hanging="2040"/>
        <w:rPr>
          <w:rFonts w:ascii="Arial" w:hAnsi="Arial"/>
          <w:sz w:val="24"/>
          <w:lang w:val="en-US" w:eastAsia="ko-KR"/>
        </w:rPr>
      </w:pPr>
      <w:r w:rsidRPr="00DC5D9C">
        <w:rPr>
          <w:rFonts w:ascii="Arial" w:hAnsi="Arial"/>
          <w:b/>
          <w:sz w:val="24"/>
          <w:lang w:val="en-US"/>
        </w:rPr>
        <w:t xml:space="preserve">Title: </w:t>
      </w:r>
      <w:r w:rsidRPr="00DC5D9C">
        <w:rPr>
          <w:rFonts w:ascii="Arial" w:hAnsi="Arial"/>
          <w:b/>
          <w:sz w:val="24"/>
          <w:lang w:val="en-US"/>
        </w:rPr>
        <w:tab/>
      </w:r>
      <w:r w:rsidR="00845EF0" w:rsidRPr="00DC5D9C">
        <w:rPr>
          <w:rFonts w:ascii="Arial" w:hAnsi="Arial"/>
          <w:sz w:val="24"/>
          <w:lang w:val="en-US"/>
        </w:rPr>
        <w:t>Discussion on Non-Codebook-Based UL Transmission</w:t>
      </w:r>
    </w:p>
    <w:p w14:paraId="3DA13709" w14:textId="77777777" w:rsidR="0072162A" w:rsidRPr="00DC5D9C"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DC5D9C">
        <w:rPr>
          <w:rFonts w:ascii="Arial" w:hAnsi="Arial"/>
          <w:b/>
          <w:sz w:val="24"/>
          <w:lang w:val="en-US"/>
        </w:rPr>
        <w:t>Document for:</w:t>
      </w:r>
      <w:r w:rsidRPr="00DC5D9C">
        <w:rPr>
          <w:rFonts w:ascii="Arial" w:hAnsi="Arial"/>
          <w:sz w:val="24"/>
          <w:lang w:val="en-US"/>
        </w:rPr>
        <w:tab/>
      </w:r>
      <w:bookmarkStart w:id="1" w:name="DocumentFor"/>
      <w:bookmarkEnd w:id="1"/>
      <w:r w:rsidRPr="00DC5D9C">
        <w:rPr>
          <w:rFonts w:ascii="Arial" w:hAnsi="Arial"/>
          <w:sz w:val="24"/>
          <w:lang w:val="en-US"/>
        </w:rPr>
        <w:t>Discussion</w:t>
      </w:r>
      <w:r w:rsidR="00424A72" w:rsidRPr="00DC5D9C">
        <w:rPr>
          <w:rFonts w:ascii="Arial" w:hAnsi="Arial"/>
          <w:sz w:val="24"/>
          <w:lang w:val="en-US" w:eastAsia="ko-KR"/>
        </w:rPr>
        <w:t xml:space="preserve"> and </w:t>
      </w:r>
      <w:r w:rsidR="00361538" w:rsidRPr="00DC5D9C">
        <w:rPr>
          <w:rFonts w:ascii="Arial" w:hAnsi="Arial"/>
          <w:sz w:val="24"/>
          <w:lang w:val="en-US" w:eastAsia="ko-KR"/>
        </w:rPr>
        <w:t>D</w:t>
      </w:r>
      <w:r w:rsidR="00424A72" w:rsidRPr="00DC5D9C">
        <w:rPr>
          <w:rFonts w:ascii="Arial" w:hAnsi="Arial"/>
          <w:sz w:val="24"/>
          <w:lang w:val="en-US" w:eastAsia="ko-KR"/>
        </w:rPr>
        <w:t>ecision</w:t>
      </w:r>
    </w:p>
    <w:p w14:paraId="6CC92C75" w14:textId="77777777" w:rsidR="0072162A" w:rsidRPr="00DC5D9C" w:rsidRDefault="0072162A" w:rsidP="002958FD">
      <w:pPr>
        <w:pStyle w:val="Heading1"/>
        <w:rPr>
          <w:sz w:val="28"/>
          <w:lang w:val="en-US"/>
        </w:rPr>
      </w:pPr>
      <w:r w:rsidRPr="00DC5D9C">
        <w:rPr>
          <w:sz w:val="28"/>
          <w:lang w:val="en-US"/>
        </w:rPr>
        <w:t>Introduction</w:t>
      </w:r>
    </w:p>
    <w:p w14:paraId="1440C5AC" w14:textId="4AC44D83" w:rsidR="005D6078" w:rsidRPr="00DC5D9C" w:rsidRDefault="008E644F" w:rsidP="005D6078">
      <w:pPr>
        <w:pStyle w:val="maintext"/>
        <w:ind w:firstLine="400"/>
        <w:rPr>
          <w:lang w:val="en-US"/>
        </w:rPr>
      </w:pPr>
      <w:r w:rsidRPr="00DC5D9C">
        <w:rPr>
          <w:lang w:val="en-US"/>
        </w:rPr>
        <w:t>In RAN1</w:t>
      </w:r>
      <w:r w:rsidR="00256F9D" w:rsidRPr="00DC5D9C">
        <w:rPr>
          <w:lang w:val="en-US"/>
        </w:rPr>
        <w:t xml:space="preserve"> NR-AH</w:t>
      </w:r>
      <w:r w:rsidR="005652DC">
        <w:rPr>
          <w:lang w:val="en-US"/>
        </w:rPr>
        <w:t>#2</w:t>
      </w:r>
      <w:r w:rsidR="005D6078" w:rsidRPr="00DC5D9C">
        <w:rPr>
          <w:lang w:val="en-US"/>
        </w:rPr>
        <w:t>,</w:t>
      </w:r>
      <w:r w:rsidR="009A0EF1" w:rsidRPr="00DC5D9C">
        <w:rPr>
          <w:lang w:val="en-US"/>
        </w:rPr>
        <w:t xml:space="preserve"> </w:t>
      </w:r>
      <w:r w:rsidR="005D6078" w:rsidRPr="00DC5D9C">
        <w:rPr>
          <w:lang w:val="en-US"/>
        </w:rPr>
        <w:t>the following agreement on UL MIMO was made</w:t>
      </w:r>
      <w:r w:rsidR="004F0BA7" w:rsidRPr="00DC5D9C">
        <w:rPr>
          <w:lang w:val="en-US"/>
        </w:rPr>
        <w:t xml:space="preserve"> </w:t>
      </w:r>
      <w:r w:rsidR="004F0BA7" w:rsidRPr="00DC5D9C">
        <w:rPr>
          <w:lang w:val="en-US"/>
        </w:rPr>
        <w:fldChar w:fldCharType="begin"/>
      </w:r>
      <w:r w:rsidR="004F0BA7" w:rsidRPr="00DC5D9C">
        <w:rPr>
          <w:lang w:val="en-US"/>
        </w:rPr>
        <w:instrText xml:space="preserve"> REF _Ref458614461 \r \h </w:instrText>
      </w:r>
      <w:r w:rsidR="004F0BA7" w:rsidRPr="00DC5D9C">
        <w:rPr>
          <w:lang w:val="en-US"/>
        </w:rPr>
      </w:r>
      <w:r w:rsidR="004F0BA7" w:rsidRPr="00DC5D9C">
        <w:rPr>
          <w:lang w:val="en-US"/>
        </w:rPr>
        <w:fldChar w:fldCharType="separate"/>
      </w:r>
      <w:r w:rsidR="00A7407A">
        <w:rPr>
          <w:lang w:val="en-US"/>
        </w:rPr>
        <w:t>[1]</w:t>
      </w:r>
      <w:r w:rsidR="004F0BA7" w:rsidRPr="00DC5D9C">
        <w:rPr>
          <w:lang w:val="en-US"/>
        </w:rPr>
        <w:fldChar w:fldCharType="end"/>
      </w:r>
      <w:r w:rsidR="005D6078" w:rsidRPr="00DC5D9C">
        <w:rPr>
          <w:lang w:val="en-US"/>
        </w:rPr>
        <w:t>:</w:t>
      </w:r>
    </w:p>
    <w:tbl>
      <w:tblPr>
        <w:tblStyle w:val="TableGrid"/>
        <w:tblW w:w="0" w:type="auto"/>
        <w:tblLook w:val="04A0" w:firstRow="1" w:lastRow="0" w:firstColumn="1" w:lastColumn="0" w:noHBand="0" w:noVBand="1"/>
      </w:tblPr>
      <w:tblGrid>
        <w:gridCol w:w="9855"/>
      </w:tblGrid>
      <w:tr w:rsidR="0048629D" w:rsidRPr="00DC5D9C" w14:paraId="46B52B6A" w14:textId="77777777" w:rsidTr="00B914DE">
        <w:tc>
          <w:tcPr>
            <w:tcW w:w="9855" w:type="dxa"/>
          </w:tcPr>
          <w:p w14:paraId="381451C0" w14:textId="77777777" w:rsidR="008E644F" w:rsidRPr="00DC5D9C" w:rsidRDefault="008E644F" w:rsidP="008E644F">
            <w:pPr>
              <w:snapToGrid w:val="0"/>
              <w:spacing w:after="0"/>
              <w:rPr>
                <w:rFonts w:eastAsia="MS Mincho"/>
                <w:b/>
                <w:iCs/>
                <w:u w:val="single"/>
                <w:lang w:val="en-US" w:eastAsia="ja-JP"/>
              </w:rPr>
            </w:pPr>
            <w:r w:rsidRPr="00DC5D9C">
              <w:rPr>
                <w:rFonts w:eastAsia="MS Mincho"/>
                <w:b/>
                <w:iCs/>
                <w:highlight w:val="green"/>
                <w:u w:val="single"/>
                <w:lang w:val="en-US" w:eastAsia="ja-JP"/>
              </w:rPr>
              <w:t>Agreements:</w:t>
            </w:r>
          </w:p>
          <w:p w14:paraId="2CA79BC6" w14:textId="77777777" w:rsidR="00A7407A" w:rsidRPr="00CA1FC9" w:rsidRDefault="00A7407A" w:rsidP="00A7407A">
            <w:pPr>
              <w:numPr>
                <w:ilvl w:val="0"/>
                <w:numId w:val="45"/>
              </w:numPr>
              <w:spacing w:after="0"/>
              <w:rPr>
                <w:rFonts w:eastAsia="MS Mincho"/>
                <w:iCs/>
                <w:lang w:val="en-US" w:eastAsia="ja-JP"/>
              </w:rPr>
            </w:pPr>
            <w:r w:rsidRPr="00CA1FC9">
              <w:rPr>
                <w:rFonts w:eastAsia="MS Mincho"/>
                <w:iCs/>
                <w:lang w:val="en-US" w:eastAsia="ja-JP"/>
              </w:rPr>
              <w:t xml:space="preserve">For PUSCH precoder determination in non-codebook-based UL MIMO, support </w:t>
            </w:r>
            <w:r w:rsidRPr="00A7407A">
              <w:rPr>
                <w:rFonts w:eastAsia="MS Mincho"/>
                <w:iCs/>
                <w:highlight w:val="yellow"/>
                <w:lang w:val="en-US" w:eastAsia="ja-JP"/>
              </w:rPr>
              <w:t>at least one</w:t>
            </w:r>
            <w:r w:rsidRPr="00CA1FC9">
              <w:rPr>
                <w:rFonts w:eastAsia="MS Mincho"/>
                <w:iCs/>
                <w:lang w:val="en-US" w:eastAsia="ja-JP"/>
              </w:rPr>
              <w:t xml:space="preserve"> of the followings:</w:t>
            </w:r>
            <w:r w:rsidRPr="00CA1FC9">
              <w:rPr>
                <w:rFonts w:eastAsia="MS Mincho"/>
                <w:iCs/>
                <w:lang w:eastAsia="ja-JP"/>
              </w:rPr>
              <w:t xml:space="preserve"> </w:t>
            </w:r>
          </w:p>
          <w:p w14:paraId="350FC5EF" w14:textId="77777777" w:rsidR="00A7407A" w:rsidRPr="00CA1FC9" w:rsidRDefault="00A7407A" w:rsidP="00A7407A">
            <w:pPr>
              <w:numPr>
                <w:ilvl w:val="1"/>
                <w:numId w:val="46"/>
              </w:numPr>
              <w:spacing w:after="0"/>
              <w:rPr>
                <w:rFonts w:eastAsia="MS Mincho"/>
                <w:iCs/>
                <w:lang w:val="en-US" w:eastAsia="ja-JP"/>
              </w:rPr>
            </w:pPr>
            <w:r w:rsidRPr="00CA1FC9">
              <w:rPr>
                <w:rFonts w:eastAsia="MS Mincho"/>
                <w:iCs/>
                <w:lang w:eastAsia="ja-JP"/>
              </w:rPr>
              <w:t>Alt.1: Signalling of SRI(s) only, without TPMI indication in the UL grant</w:t>
            </w:r>
          </w:p>
          <w:p w14:paraId="392934D8" w14:textId="77777777" w:rsidR="00A7407A" w:rsidRPr="00CA1FC9" w:rsidRDefault="00A7407A" w:rsidP="00A7407A">
            <w:pPr>
              <w:numPr>
                <w:ilvl w:val="1"/>
                <w:numId w:val="46"/>
              </w:numPr>
              <w:spacing w:after="0"/>
              <w:rPr>
                <w:rFonts w:eastAsia="MS Mincho"/>
                <w:iCs/>
                <w:lang w:val="en-US" w:eastAsia="ja-JP"/>
              </w:rPr>
            </w:pPr>
            <w:r w:rsidRPr="00CA1FC9">
              <w:rPr>
                <w:rFonts w:eastAsia="MS Mincho"/>
                <w:iCs/>
                <w:lang w:eastAsia="ja-JP"/>
              </w:rPr>
              <w:t>Alt.2: Signalling of TRI only, without TPMI indication in the UL grant</w:t>
            </w:r>
          </w:p>
          <w:p w14:paraId="7CDD2632" w14:textId="77777777" w:rsidR="00A7407A" w:rsidRPr="00CA1FC9" w:rsidRDefault="00A7407A" w:rsidP="00A7407A">
            <w:pPr>
              <w:numPr>
                <w:ilvl w:val="1"/>
                <w:numId w:val="46"/>
              </w:numPr>
              <w:spacing w:after="0"/>
              <w:rPr>
                <w:rFonts w:eastAsia="MS Mincho"/>
                <w:iCs/>
                <w:lang w:val="en-US" w:eastAsia="ja-JP"/>
              </w:rPr>
            </w:pPr>
            <w:r w:rsidRPr="00CA1FC9">
              <w:rPr>
                <w:rFonts w:eastAsia="MS Mincho"/>
                <w:iCs/>
                <w:lang w:eastAsia="ja-JP"/>
              </w:rPr>
              <w:t>Alt.3: Signalling of TRI and a single SRI, without TPMI indication in the UL grant</w:t>
            </w:r>
          </w:p>
          <w:p w14:paraId="4B0F434D" w14:textId="77777777" w:rsidR="00A7407A" w:rsidRPr="00CA1FC9" w:rsidRDefault="00A7407A" w:rsidP="00A7407A">
            <w:pPr>
              <w:numPr>
                <w:ilvl w:val="1"/>
                <w:numId w:val="46"/>
              </w:numPr>
              <w:spacing w:after="0"/>
              <w:rPr>
                <w:rFonts w:eastAsia="MS Mincho"/>
                <w:iCs/>
                <w:lang w:val="en-US" w:eastAsia="ja-JP"/>
              </w:rPr>
            </w:pPr>
            <w:r w:rsidRPr="00CA1FC9">
              <w:rPr>
                <w:rFonts w:eastAsia="MS Mincho"/>
                <w:iCs/>
                <w:lang w:eastAsia="ja-JP"/>
              </w:rPr>
              <w:t>Alt. 4: signalling of a single TRI, a single CRI without TPMI indication in the UL grant</w:t>
            </w:r>
          </w:p>
          <w:p w14:paraId="2395B379" w14:textId="77777777" w:rsidR="00A7407A" w:rsidRPr="00CA1FC9" w:rsidRDefault="00A7407A" w:rsidP="00A7407A">
            <w:pPr>
              <w:numPr>
                <w:ilvl w:val="1"/>
                <w:numId w:val="46"/>
              </w:numPr>
              <w:spacing w:after="0"/>
              <w:rPr>
                <w:rFonts w:eastAsia="MS Mincho"/>
                <w:iCs/>
                <w:lang w:val="en-US" w:eastAsia="ja-JP"/>
              </w:rPr>
            </w:pPr>
            <w:r w:rsidRPr="00A7407A">
              <w:rPr>
                <w:rFonts w:eastAsia="MS Mincho"/>
                <w:iCs/>
                <w:highlight w:val="yellow"/>
                <w:lang w:eastAsia="ja-JP"/>
              </w:rPr>
              <w:t>To down-select in the next meeting</w:t>
            </w:r>
            <w:r w:rsidRPr="00CA1FC9">
              <w:rPr>
                <w:rFonts w:eastAsia="MS Mincho"/>
                <w:iCs/>
                <w:lang w:eastAsia="ja-JP"/>
              </w:rPr>
              <w:t xml:space="preserve"> considering single- vs. multi-panel (companies are encouraged to perform more evaluations)</w:t>
            </w:r>
          </w:p>
          <w:p w14:paraId="62112494" w14:textId="6424E7E5" w:rsidR="003329E5" w:rsidRPr="00A7407A" w:rsidRDefault="00A7407A" w:rsidP="00A7407A">
            <w:pPr>
              <w:numPr>
                <w:ilvl w:val="1"/>
                <w:numId w:val="46"/>
              </w:numPr>
              <w:spacing w:after="0"/>
              <w:rPr>
                <w:rFonts w:eastAsia="MS Mincho"/>
                <w:iCs/>
                <w:lang w:val="en-US" w:eastAsia="ja-JP"/>
              </w:rPr>
            </w:pPr>
            <w:r w:rsidRPr="00CA1FC9">
              <w:rPr>
                <w:rFonts w:eastAsia="MS Mincho"/>
                <w:iCs/>
                <w:lang w:eastAsia="ja-JP"/>
              </w:rPr>
              <w:t>Note: this may depend UE’s capability in terms of calibration</w:t>
            </w:r>
          </w:p>
        </w:tc>
      </w:tr>
    </w:tbl>
    <w:p w14:paraId="60861E2E" w14:textId="77777777" w:rsidR="005D6078" w:rsidRPr="00DC5D9C" w:rsidRDefault="005D6078" w:rsidP="0016262C">
      <w:pPr>
        <w:pStyle w:val="maintext"/>
        <w:ind w:firstLineChars="0" w:firstLine="0"/>
        <w:rPr>
          <w:lang w:val="en-US"/>
        </w:rPr>
      </w:pPr>
    </w:p>
    <w:p w14:paraId="22B5065C" w14:textId="0AF41BEA" w:rsidR="00873D45" w:rsidRPr="00DC5D9C" w:rsidRDefault="00873D45" w:rsidP="00873D45">
      <w:pPr>
        <w:pStyle w:val="maintext"/>
        <w:ind w:firstLine="400"/>
        <w:rPr>
          <w:lang w:val="en-US"/>
        </w:rPr>
      </w:pPr>
      <w:bookmarkStart w:id="2" w:name="_Ref446598547"/>
      <w:r w:rsidRPr="00DC5D9C">
        <w:rPr>
          <w:lang w:val="en-US"/>
        </w:rPr>
        <w:t xml:space="preserve">This contribution addresses </w:t>
      </w:r>
      <w:r w:rsidR="0071517F" w:rsidRPr="00DC5D9C">
        <w:rPr>
          <w:lang w:val="en-US"/>
        </w:rPr>
        <w:t>the following</w:t>
      </w:r>
      <w:r w:rsidRPr="00DC5D9C">
        <w:rPr>
          <w:lang w:val="en-US"/>
        </w:rPr>
        <w:t xml:space="preserve"> issues related to the highlighted part of the agreement: </w:t>
      </w:r>
    </w:p>
    <w:p w14:paraId="15C1CA72" w14:textId="3E5587BE" w:rsidR="00873D45" w:rsidRPr="00DC5D9C" w:rsidRDefault="002C68C6" w:rsidP="00581E6D">
      <w:pPr>
        <w:pStyle w:val="maintext"/>
        <w:numPr>
          <w:ilvl w:val="0"/>
          <w:numId w:val="29"/>
        </w:numPr>
        <w:ind w:firstLineChars="0"/>
        <w:rPr>
          <w:lang w:val="en-US"/>
        </w:rPr>
      </w:pPr>
      <w:bookmarkStart w:id="3" w:name="_Ref481154632"/>
      <w:r w:rsidRPr="00DC5D9C">
        <w:rPr>
          <w:lang w:val="en-US"/>
        </w:rPr>
        <w:t xml:space="preserve">The </w:t>
      </w:r>
      <w:r w:rsidR="00752346">
        <w:rPr>
          <w:lang w:val="en-US"/>
        </w:rPr>
        <w:t>utility</w:t>
      </w:r>
      <w:r w:rsidRPr="00DC5D9C">
        <w:rPr>
          <w:lang w:val="en-US"/>
        </w:rPr>
        <w:t xml:space="preserve"> of non-codebook-based UL transmission</w:t>
      </w:r>
      <w:bookmarkEnd w:id="3"/>
    </w:p>
    <w:p w14:paraId="4D76CBB4" w14:textId="2395772E" w:rsidR="002C68C6" w:rsidRPr="00DC5D9C" w:rsidRDefault="002C68C6" w:rsidP="00581E6D">
      <w:pPr>
        <w:pStyle w:val="maintext"/>
        <w:numPr>
          <w:ilvl w:val="0"/>
          <w:numId w:val="29"/>
        </w:numPr>
        <w:ind w:firstLineChars="0"/>
        <w:rPr>
          <w:lang w:val="en-US"/>
        </w:rPr>
      </w:pPr>
      <w:bookmarkStart w:id="4" w:name="_Ref481154038"/>
      <w:r w:rsidRPr="00DC5D9C">
        <w:rPr>
          <w:lang w:val="en-US"/>
        </w:rPr>
        <w:t>TPMI-based UL transmission scheme when DL-UL reciprocity is feasible</w:t>
      </w:r>
      <w:bookmarkEnd w:id="4"/>
    </w:p>
    <w:bookmarkEnd w:id="2"/>
    <w:p w14:paraId="4F1941BE" w14:textId="77777777" w:rsidR="00CF1911" w:rsidRPr="00DC5D9C" w:rsidRDefault="00CF1911" w:rsidP="00D075D0">
      <w:pPr>
        <w:pStyle w:val="maintext"/>
        <w:ind w:firstLineChars="0" w:firstLine="0"/>
        <w:rPr>
          <w:lang w:val="en-US"/>
        </w:rPr>
      </w:pPr>
    </w:p>
    <w:p w14:paraId="7EDE98E1" w14:textId="46C7429D" w:rsidR="002C68C6" w:rsidRPr="003C3A18" w:rsidRDefault="00C73C4D" w:rsidP="003C3A18">
      <w:pPr>
        <w:pStyle w:val="Heading1"/>
        <w:rPr>
          <w:sz w:val="28"/>
          <w:lang w:val="en-US"/>
        </w:rPr>
      </w:pPr>
      <w:r>
        <w:rPr>
          <w:sz w:val="28"/>
          <w:lang w:val="en-US"/>
        </w:rPr>
        <w:t>Utility</w:t>
      </w:r>
      <w:r w:rsidR="002C68C6" w:rsidRPr="003C3A18">
        <w:rPr>
          <w:sz w:val="28"/>
          <w:lang w:val="en-US"/>
        </w:rPr>
        <w:t xml:space="preserve"> of non-codebook-based UL transmission </w:t>
      </w:r>
    </w:p>
    <w:p w14:paraId="3C9BFC4E" w14:textId="77777777" w:rsidR="002C68C6" w:rsidRPr="00DC5D9C" w:rsidRDefault="002C68C6" w:rsidP="002C68C6">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val="en-US" w:eastAsia="ko-KR"/>
        </w:rPr>
      </w:pPr>
    </w:p>
    <w:p w14:paraId="1D26B7ED" w14:textId="027B36B6" w:rsidR="007E36A4" w:rsidRPr="000713F3" w:rsidRDefault="000B15BF" w:rsidP="000713F3">
      <w:pPr>
        <w:pStyle w:val="maintext"/>
        <w:ind w:firstLineChars="0" w:firstLine="450"/>
        <w:rPr>
          <w:lang w:val="en-US"/>
        </w:rPr>
      </w:pPr>
      <w:r w:rsidRPr="00DC5D9C">
        <w:rPr>
          <w:lang w:val="en-US"/>
        </w:rPr>
        <w:t>Supporting non-codebook-based UL transmission scheme entails an UL-related DCI design without TPMI as TPMI refers to a particular precoder in a codebook.</w:t>
      </w:r>
      <w:r w:rsidR="000713F3">
        <w:rPr>
          <w:lang w:val="en-US"/>
        </w:rPr>
        <w:t xml:space="preserve"> </w:t>
      </w:r>
      <w:r w:rsidR="007E36A4" w:rsidRPr="000713F3">
        <w:rPr>
          <w:lang w:val="en-US"/>
        </w:rPr>
        <w:t>Such a scheme</w:t>
      </w:r>
      <w:r w:rsidR="000713F3">
        <w:rPr>
          <w:lang w:val="en-US"/>
        </w:rPr>
        <w:t xml:space="preserve"> may</w:t>
      </w:r>
      <w:r w:rsidR="007E36A4" w:rsidRPr="000713F3">
        <w:rPr>
          <w:lang w:val="en-US"/>
        </w:rPr>
        <w:t xml:space="preserve"> be relevant for two scenarios:</w:t>
      </w:r>
    </w:p>
    <w:p w14:paraId="2CB2CDD6" w14:textId="28781D0C" w:rsidR="00CE78EF" w:rsidRDefault="007E36A4" w:rsidP="007E36A4">
      <w:pPr>
        <w:pStyle w:val="maintext"/>
        <w:numPr>
          <w:ilvl w:val="0"/>
          <w:numId w:val="42"/>
        </w:numPr>
        <w:ind w:firstLineChars="0"/>
        <w:rPr>
          <w:lang w:val="en-US"/>
        </w:rPr>
      </w:pPr>
      <w:r w:rsidRPr="00EF14E4">
        <w:rPr>
          <w:u w:val="single"/>
          <w:lang w:val="en-US"/>
        </w:rPr>
        <w:t>Scenario 1</w:t>
      </w:r>
      <w:r w:rsidRPr="00DC5D9C">
        <w:rPr>
          <w:lang w:val="en-US"/>
        </w:rPr>
        <w:t xml:space="preserve">: High-frequency operation when fully analog beamforming architecture is used. Here, each SRS resource comprises N=1 port. Hence, codebook-based transmission (which requires N&gt;1-port codebook) may not be feasible. </w:t>
      </w:r>
    </w:p>
    <w:p w14:paraId="4BEE85FC" w14:textId="38E29CC3" w:rsidR="000713F3" w:rsidRDefault="000713F3" w:rsidP="000713F3">
      <w:pPr>
        <w:pStyle w:val="maintext"/>
        <w:numPr>
          <w:ilvl w:val="1"/>
          <w:numId w:val="42"/>
        </w:numPr>
        <w:ind w:firstLineChars="0"/>
        <w:rPr>
          <w:lang w:val="en-US"/>
        </w:rPr>
      </w:pPr>
      <w:r>
        <w:rPr>
          <w:lang w:val="en-US"/>
        </w:rPr>
        <w:t xml:space="preserve">Here, the </w:t>
      </w:r>
      <w:proofErr w:type="spellStart"/>
      <w:r>
        <w:rPr>
          <w:lang w:val="en-US"/>
        </w:rPr>
        <w:t>gNB</w:t>
      </w:r>
      <w:proofErr w:type="spellEnd"/>
      <w:r>
        <w:rPr>
          <w:lang w:val="en-US"/>
        </w:rPr>
        <w:t xml:space="preserve"> selects the precoder for UL data transmission (UE-assisted, </w:t>
      </w:r>
      <w:proofErr w:type="spellStart"/>
      <w:r>
        <w:rPr>
          <w:lang w:val="en-US"/>
        </w:rPr>
        <w:t>gNB</w:t>
      </w:r>
      <w:proofErr w:type="spellEnd"/>
      <w:r>
        <w:rPr>
          <w:lang w:val="en-US"/>
        </w:rPr>
        <w:t>-centric) where SRI implicitly performs the function of TPMI</w:t>
      </w:r>
      <w:r w:rsidR="007D158E">
        <w:rPr>
          <w:lang w:val="en-US"/>
        </w:rPr>
        <w:t xml:space="preserve">. How CSI-RS is utilized in this case remains unclear. </w:t>
      </w:r>
    </w:p>
    <w:p w14:paraId="2776547D" w14:textId="019405C6" w:rsidR="0062704E" w:rsidRPr="00DC5D9C" w:rsidRDefault="0062704E" w:rsidP="000713F3">
      <w:pPr>
        <w:pStyle w:val="maintext"/>
        <w:numPr>
          <w:ilvl w:val="1"/>
          <w:numId w:val="42"/>
        </w:numPr>
        <w:ind w:firstLineChars="0"/>
        <w:rPr>
          <w:lang w:val="en-US"/>
        </w:rPr>
      </w:pPr>
      <w:r>
        <w:rPr>
          <w:lang w:val="en-US"/>
        </w:rPr>
        <w:t>Scheme 1 fits in this scenario</w:t>
      </w:r>
    </w:p>
    <w:p w14:paraId="50E14DE0" w14:textId="54F5419F" w:rsidR="007E36A4" w:rsidRDefault="007E36A4" w:rsidP="007E36A4">
      <w:pPr>
        <w:pStyle w:val="maintext"/>
        <w:numPr>
          <w:ilvl w:val="0"/>
          <w:numId w:val="42"/>
        </w:numPr>
        <w:ind w:firstLineChars="0"/>
        <w:rPr>
          <w:lang w:val="en-US"/>
        </w:rPr>
      </w:pPr>
      <w:r w:rsidRPr="00EF14E4">
        <w:rPr>
          <w:u w:val="single"/>
          <w:lang w:val="en-US"/>
        </w:rPr>
        <w:t>Scenario 2</w:t>
      </w:r>
      <w:r w:rsidRPr="00DC5D9C">
        <w:rPr>
          <w:lang w:val="en-US"/>
        </w:rPr>
        <w:t xml:space="preserve">: </w:t>
      </w:r>
      <w:r w:rsidR="00247160" w:rsidRPr="00DC5D9C">
        <w:rPr>
          <w:lang w:val="en-US"/>
        </w:rPr>
        <w:t xml:space="preserve">When DL-UL channel reciprocity is feasible, </w:t>
      </w:r>
      <w:r w:rsidR="00D813EE" w:rsidRPr="00DC5D9C">
        <w:rPr>
          <w:lang w:val="en-US"/>
        </w:rPr>
        <w:t>a UE can measure CSI-RS for the purpose of precoder calculation.</w:t>
      </w:r>
      <w:r w:rsidR="00FA622F" w:rsidRPr="00DC5D9C">
        <w:rPr>
          <w:lang w:val="en-US"/>
        </w:rPr>
        <w:t xml:space="preserve"> Therefore, TPMI is not required since the UE can determine the precoder itself - thereby</w:t>
      </w:r>
      <w:r w:rsidR="00D813EE" w:rsidRPr="00DC5D9C">
        <w:rPr>
          <w:lang w:val="en-US"/>
        </w:rPr>
        <w:t xml:space="preserve"> </w:t>
      </w:r>
      <w:r w:rsidR="00FA622F" w:rsidRPr="00DC5D9C">
        <w:rPr>
          <w:lang w:val="en-US"/>
        </w:rPr>
        <w:t>reducing DL control signaling overhead and allowing the UE to determine its own precoders (higher resolution compared to codebook-based precoding).</w:t>
      </w:r>
    </w:p>
    <w:p w14:paraId="5AA2697F" w14:textId="5478387F" w:rsidR="000713F3" w:rsidRDefault="000713F3" w:rsidP="000713F3">
      <w:pPr>
        <w:pStyle w:val="maintext"/>
        <w:numPr>
          <w:ilvl w:val="1"/>
          <w:numId w:val="42"/>
        </w:numPr>
        <w:ind w:firstLineChars="0"/>
        <w:rPr>
          <w:lang w:val="en-US"/>
        </w:rPr>
      </w:pPr>
      <w:r>
        <w:rPr>
          <w:lang w:val="en-US"/>
        </w:rPr>
        <w:t xml:space="preserve">Here, the UE selects the precoder for UL data transmission (UE-centric, </w:t>
      </w:r>
      <w:proofErr w:type="spellStart"/>
      <w:r>
        <w:rPr>
          <w:lang w:val="en-US"/>
        </w:rPr>
        <w:t>gNB</w:t>
      </w:r>
      <w:proofErr w:type="spellEnd"/>
      <w:r>
        <w:rPr>
          <w:lang w:val="en-US"/>
        </w:rPr>
        <w:t>-assisted)</w:t>
      </w:r>
      <w:r w:rsidR="003B6B48">
        <w:rPr>
          <w:lang w:val="en-US"/>
        </w:rPr>
        <w:t xml:space="preserve"> hence</w:t>
      </w:r>
      <w:r>
        <w:rPr>
          <w:lang w:val="en-US"/>
        </w:rPr>
        <w:t xml:space="preserve"> no analogous TPMI functionality</w:t>
      </w:r>
      <w:r w:rsidR="003B6B48">
        <w:rPr>
          <w:lang w:val="en-US"/>
        </w:rPr>
        <w:t xml:space="preserve"> exists.</w:t>
      </w:r>
      <w:r>
        <w:rPr>
          <w:lang w:val="en-US"/>
        </w:rPr>
        <w:t xml:space="preserve"> </w:t>
      </w:r>
    </w:p>
    <w:p w14:paraId="26AE1F8C" w14:textId="0EC42C29" w:rsidR="0062704E" w:rsidRPr="00DC5D9C" w:rsidRDefault="0062704E" w:rsidP="000713F3">
      <w:pPr>
        <w:pStyle w:val="maintext"/>
        <w:numPr>
          <w:ilvl w:val="1"/>
          <w:numId w:val="42"/>
        </w:numPr>
        <w:ind w:firstLineChars="0"/>
        <w:rPr>
          <w:lang w:val="en-US"/>
        </w:rPr>
      </w:pPr>
      <w:r>
        <w:rPr>
          <w:lang w:val="en-US"/>
        </w:rPr>
        <w:t xml:space="preserve">Scheme 2, 3, and 4 fit in this scenario. </w:t>
      </w:r>
    </w:p>
    <w:p w14:paraId="22358B76" w14:textId="77777777" w:rsidR="0064561A" w:rsidRDefault="006E00C6" w:rsidP="006E00C6">
      <w:pPr>
        <w:pStyle w:val="maintext"/>
        <w:ind w:firstLineChars="0" w:firstLine="450"/>
        <w:rPr>
          <w:lang w:val="en-US"/>
        </w:rPr>
      </w:pPr>
      <w:r>
        <w:rPr>
          <w:lang w:val="en-US"/>
        </w:rPr>
        <w:t xml:space="preserve">In </w:t>
      </w:r>
      <w:r w:rsidRPr="00A43510">
        <w:rPr>
          <w:b/>
          <w:lang w:val="en-US"/>
        </w:rPr>
        <w:t xml:space="preserve">scenario 1 </w:t>
      </w:r>
      <w:r>
        <w:rPr>
          <w:lang w:val="en-US"/>
        </w:rPr>
        <w:t>(hence scheme 1), multiple single-port SRS resources are used for facilitating spatial multiplexing. The rationale is that at higher frequencies, spatial multiplexing cannot be performed across multiple digitally-</w:t>
      </w:r>
      <w:proofErr w:type="spellStart"/>
      <w:r>
        <w:rPr>
          <w:lang w:val="en-US"/>
        </w:rPr>
        <w:t>precoded</w:t>
      </w:r>
      <w:proofErr w:type="spellEnd"/>
      <w:r>
        <w:rPr>
          <w:lang w:val="en-US"/>
        </w:rPr>
        <w:t xml:space="preserve"> antenna ports since digital precoding is infeasible. This, however, </w:t>
      </w:r>
      <w:r w:rsidRPr="00DC5D9C">
        <w:rPr>
          <w:lang w:val="en-US"/>
        </w:rPr>
        <w:t xml:space="preserve">seems relevant only for fully analog beamforming architecture where only one digital port is available. </w:t>
      </w:r>
      <w:r>
        <w:rPr>
          <w:lang w:val="en-US"/>
        </w:rPr>
        <w:t>T</w:t>
      </w:r>
      <w:r w:rsidRPr="00DC5D9C">
        <w:rPr>
          <w:lang w:val="en-US"/>
        </w:rPr>
        <w:t>his scenario is mainly relevant for &gt;</w:t>
      </w:r>
      <w:r>
        <w:rPr>
          <w:lang w:val="en-US"/>
        </w:rPr>
        <w:t>5</w:t>
      </w:r>
      <w:r w:rsidRPr="00DC5D9C">
        <w:rPr>
          <w:lang w:val="en-US"/>
        </w:rPr>
        <w:t xml:space="preserve">0GHz scenario (which is of </w:t>
      </w:r>
      <w:r w:rsidRPr="00DC5D9C">
        <w:rPr>
          <w:lang w:val="en-US"/>
        </w:rPr>
        <w:lastRenderedPageBreak/>
        <w:t xml:space="preserve">a lower priority for Phase I). </w:t>
      </w:r>
      <w:r>
        <w:rPr>
          <w:lang w:val="en-US"/>
        </w:rPr>
        <w:t xml:space="preserve">In addition, since different SRS resources can be associated with different time units (including slots) and frequency resources, introducing specification for scheme 1 requires significant amount of study (which has not been sufficiently performed – including the absence of any simulation results, to-date, from the proponents). </w:t>
      </w:r>
      <w:r w:rsidRPr="00DC5D9C">
        <w:rPr>
          <w:lang w:val="en-US"/>
        </w:rPr>
        <w:t>It is therefore more fitting to study thi</w:t>
      </w:r>
      <w:r>
        <w:rPr>
          <w:lang w:val="en-US"/>
        </w:rPr>
        <w:t>s more carefully</w:t>
      </w:r>
      <w:r w:rsidRPr="00DC5D9C">
        <w:rPr>
          <w:lang w:val="en-US"/>
        </w:rPr>
        <w:t xml:space="preserve"> for Phase II </w:t>
      </w:r>
      <w:r>
        <w:rPr>
          <w:lang w:val="en-US"/>
        </w:rPr>
        <w:t xml:space="preserve">(or later) </w:t>
      </w:r>
      <w:r w:rsidRPr="00DC5D9C">
        <w:rPr>
          <w:lang w:val="en-US"/>
        </w:rPr>
        <w:t xml:space="preserve">NR. </w:t>
      </w:r>
      <w:r w:rsidR="00D01E6C">
        <w:rPr>
          <w:lang w:val="en-US"/>
        </w:rPr>
        <w:t xml:space="preserve">Items to be studied include performance of scheme 1 (with spatial multiplexing) at higher frequencies, necessary specification support other than supporting multiple SRIs in an UL-related DCI, constraints on SRS resource allocation for supporting scheme 1, etc. </w:t>
      </w:r>
    </w:p>
    <w:p w14:paraId="15A5819A" w14:textId="73DD4302" w:rsidR="0064561A" w:rsidRDefault="0064561A" w:rsidP="00A43510">
      <w:pPr>
        <w:pStyle w:val="maintext"/>
        <w:ind w:firstLineChars="0" w:firstLine="450"/>
        <w:rPr>
          <w:lang w:val="en-US"/>
        </w:rPr>
      </w:pPr>
      <w:r w:rsidRPr="00A43510">
        <w:rPr>
          <w:lang w:val="en-US"/>
        </w:rPr>
        <w:t>For example, it has been pointed out that the performance of scheme 1 is not better than that of size-K codebook</w:t>
      </w:r>
      <w:r w:rsidR="00A43510">
        <w:rPr>
          <w:lang w:val="en-US"/>
        </w:rPr>
        <w:t>. This can be argued as follows.</w:t>
      </w:r>
      <w:r w:rsidRPr="00DC5D9C">
        <w:rPr>
          <w:lang w:val="en-US"/>
        </w:rPr>
        <w:t xml:space="preserve"> Assume a hypothetical best-case scenario of single-cell without inter-cell interference (e.g. when cell isolation is large). In this case, the absence of UL interference estimation at the UE is not an issue. The UE may then transmit K SRS resources (hence K “beams”) to cover all pertinent spatial directions so that the </w:t>
      </w:r>
      <w:proofErr w:type="spellStart"/>
      <w:r w:rsidRPr="00DC5D9C">
        <w:rPr>
          <w:lang w:val="en-US"/>
        </w:rPr>
        <w:t>gNB</w:t>
      </w:r>
      <w:proofErr w:type="spellEnd"/>
      <w:r w:rsidRPr="00DC5D9C">
        <w:rPr>
          <w:lang w:val="en-US"/>
        </w:rPr>
        <w:t xml:space="preserve"> can measure UL CSI along those K directions. This non-codebook/SRI-based scheme (which requires K SRS resources), however, cannot outperform a codebook/TPMI-based UL transmission scheme (which requires only 1 SRS resource with sufficient number of ports) which employs a size-K codebook designed to cover the same set of spatial directions. Therefore, the non-codebook/SRI-based scheme is at best redundant when a comparable codebook/TPMI-based scheme is already available.    </w:t>
      </w:r>
    </w:p>
    <w:p w14:paraId="0D837CFC" w14:textId="7B3404B5" w:rsidR="007D158E" w:rsidRDefault="00D01E6C" w:rsidP="006E00C6">
      <w:pPr>
        <w:pStyle w:val="maintext"/>
        <w:ind w:firstLineChars="0" w:firstLine="450"/>
        <w:rPr>
          <w:lang w:val="en-US"/>
        </w:rPr>
      </w:pPr>
      <w:r>
        <w:rPr>
          <w:lang w:val="en-US"/>
        </w:rPr>
        <w:t>Evidently, there are a number of issues that need to be addressed before scheme 1 can be justified for specification support. Considering the time left for Phase I,</w:t>
      </w:r>
      <w:r w:rsidR="00934E0D">
        <w:rPr>
          <w:lang w:val="en-US"/>
        </w:rPr>
        <w:t xml:space="preserve"> considering scheme 1 (including scenario 1 and alternative solutions to scheme 1) in Phase II seems to be of a practical necessity. </w:t>
      </w:r>
    </w:p>
    <w:p w14:paraId="746D26FB" w14:textId="77777777" w:rsidR="002749CF" w:rsidRDefault="007D158E" w:rsidP="002749CF">
      <w:pPr>
        <w:pStyle w:val="maintext"/>
        <w:ind w:firstLineChars="0" w:firstLine="450"/>
        <w:rPr>
          <w:lang w:val="en-US"/>
        </w:rPr>
      </w:pPr>
      <w:r>
        <w:rPr>
          <w:lang w:val="en-US"/>
        </w:rPr>
        <w:t xml:space="preserve">The main purposes of </w:t>
      </w:r>
      <w:r w:rsidRPr="00A43510">
        <w:rPr>
          <w:b/>
          <w:lang w:val="en-US"/>
        </w:rPr>
        <w:t>scenario 2</w:t>
      </w:r>
      <w:r>
        <w:rPr>
          <w:lang w:val="en-US"/>
        </w:rPr>
        <w:t xml:space="preserve"> are to save DL control signaling overhead and</w:t>
      </w:r>
      <w:r w:rsidR="00A43510">
        <w:rPr>
          <w:lang w:val="en-US"/>
        </w:rPr>
        <w:t xml:space="preserve"> perhaps to allow the UE to select the precoder for UL data transmission</w:t>
      </w:r>
      <w:r w:rsidR="002749CF">
        <w:rPr>
          <w:lang w:val="en-US"/>
        </w:rPr>
        <w:t xml:space="preserve"> when DL-UL channel reciprocity is available. However, the following consideration demonstrates that schemes 2 to 4 are problematic:</w:t>
      </w:r>
    </w:p>
    <w:p w14:paraId="245493D1" w14:textId="77777777" w:rsidR="002749CF" w:rsidRDefault="002749CF" w:rsidP="002749CF">
      <w:pPr>
        <w:pStyle w:val="maintext"/>
        <w:numPr>
          <w:ilvl w:val="0"/>
          <w:numId w:val="45"/>
        </w:numPr>
        <w:ind w:firstLineChars="0"/>
        <w:rPr>
          <w:lang w:val="en-US"/>
        </w:rPr>
      </w:pPr>
      <w:r>
        <w:rPr>
          <w:i/>
          <w:lang w:val="en-US"/>
        </w:rPr>
        <w:t>N</w:t>
      </w:r>
      <w:r w:rsidR="00E04C85" w:rsidRPr="00DC5D9C">
        <w:rPr>
          <w:i/>
          <w:lang w:val="en-US"/>
        </w:rPr>
        <w:t>o guarantee of reasonable UL CSI acquisition</w:t>
      </w:r>
      <w:r w:rsidR="001610B9" w:rsidRPr="00DC5D9C">
        <w:rPr>
          <w:lang w:val="en-US"/>
        </w:rPr>
        <w:t>:</w:t>
      </w:r>
      <w:r w:rsidR="00F06EAF" w:rsidRPr="00DC5D9C">
        <w:rPr>
          <w:lang w:val="en-US"/>
        </w:rPr>
        <w:t xml:space="preserve"> </w:t>
      </w:r>
      <w:r w:rsidR="0063150B" w:rsidRPr="00DC5D9C">
        <w:rPr>
          <w:lang w:val="en-US"/>
        </w:rPr>
        <w:t xml:space="preserve">Even when DL-UL </w:t>
      </w:r>
      <w:r w:rsidR="00863C16" w:rsidRPr="00DC5D9C">
        <w:rPr>
          <w:lang w:val="en-US"/>
        </w:rPr>
        <w:t xml:space="preserve">full </w:t>
      </w:r>
      <w:r w:rsidR="0063150B" w:rsidRPr="00DC5D9C">
        <w:rPr>
          <w:lang w:val="en-US"/>
        </w:rPr>
        <w:t>channel reciprocity is feasible, in general interference profile is not reciprocal between UL and DL (even worse, interference profile can be frequency selective at times). Therefore, both scenarios suffer from the lack of UL interference profile at the UE since CSI-RS measurement only provides UL channel information without UL interference information. Since the UE can choose a precoder which is aligned with UL channel eigenvector yet falls within the rank-space of UL interference profile</w:t>
      </w:r>
      <w:r w:rsidR="00F76368" w:rsidRPr="00DC5D9C">
        <w:rPr>
          <w:lang w:val="en-US"/>
        </w:rPr>
        <w:t xml:space="preserve"> (hence null-space of UL SINR)</w:t>
      </w:r>
      <w:r w:rsidR="0063150B" w:rsidRPr="00DC5D9C">
        <w:rPr>
          <w:lang w:val="en-US"/>
        </w:rPr>
        <w:t>, choosing a</w:t>
      </w:r>
      <w:r w:rsidR="00E04C85" w:rsidRPr="00DC5D9C">
        <w:rPr>
          <w:lang w:val="en-US"/>
        </w:rPr>
        <w:t xml:space="preserve"> set of K</w:t>
      </w:r>
      <w:r w:rsidR="0063150B" w:rsidRPr="00DC5D9C">
        <w:rPr>
          <w:lang w:val="en-US"/>
        </w:rPr>
        <w:t xml:space="preserve"> precoder</w:t>
      </w:r>
      <w:r w:rsidR="00E04C85" w:rsidRPr="00DC5D9C">
        <w:rPr>
          <w:lang w:val="en-US"/>
        </w:rPr>
        <w:t>s</w:t>
      </w:r>
      <w:r w:rsidR="0063150B" w:rsidRPr="00DC5D9C">
        <w:rPr>
          <w:lang w:val="en-US"/>
        </w:rPr>
        <w:t xml:space="preserve"> without </w:t>
      </w:r>
      <w:r w:rsidR="00E04C85" w:rsidRPr="00DC5D9C">
        <w:rPr>
          <w:lang w:val="en-US"/>
        </w:rPr>
        <w:t xml:space="preserve">any assistance from the </w:t>
      </w:r>
      <w:proofErr w:type="spellStart"/>
      <w:r w:rsidR="00E04C85" w:rsidRPr="00DC5D9C">
        <w:rPr>
          <w:lang w:val="en-US"/>
        </w:rPr>
        <w:t>gNB</w:t>
      </w:r>
      <w:proofErr w:type="spellEnd"/>
      <w:r w:rsidR="00E04C85" w:rsidRPr="00DC5D9C">
        <w:rPr>
          <w:lang w:val="en-US"/>
        </w:rPr>
        <w:t xml:space="preserve"> (i</w:t>
      </w:r>
      <w:r w:rsidR="0063150B" w:rsidRPr="00DC5D9C">
        <w:rPr>
          <w:lang w:val="en-US"/>
        </w:rPr>
        <w:t>n providing UL interference profile)</w:t>
      </w:r>
      <w:r w:rsidR="00E04C85" w:rsidRPr="00DC5D9C">
        <w:rPr>
          <w:lang w:val="en-US"/>
        </w:rPr>
        <w:t xml:space="preserve"> cannot guarantee reasonably good UL CSI acquisition at the </w:t>
      </w:r>
      <w:proofErr w:type="spellStart"/>
      <w:r w:rsidR="00E04C85" w:rsidRPr="00DC5D9C">
        <w:rPr>
          <w:lang w:val="en-US"/>
        </w:rPr>
        <w:t>gNB</w:t>
      </w:r>
      <w:proofErr w:type="spellEnd"/>
      <w:r w:rsidR="0063150B" w:rsidRPr="00DC5D9C">
        <w:rPr>
          <w:lang w:val="en-US"/>
        </w:rPr>
        <w:t>.</w:t>
      </w:r>
      <w:r w:rsidR="00E04C85" w:rsidRPr="00DC5D9C">
        <w:rPr>
          <w:lang w:val="en-US"/>
        </w:rPr>
        <w:t xml:space="preserve"> At worst</w:t>
      </w:r>
      <w:r w:rsidR="005841BE" w:rsidRPr="00DC5D9C">
        <w:rPr>
          <w:lang w:val="en-US"/>
        </w:rPr>
        <w:t>, the UE persistently transmit</w:t>
      </w:r>
      <w:r w:rsidR="00E04C85" w:rsidRPr="00DC5D9C">
        <w:rPr>
          <w:lang w:val="en-US"/>
        </w:rPr>
        <w:t>s</w:t>
      </w:r>
      <w:r w:rsidR="005841BE" w:rsidRPr="00DC5D9C">
        <w:rPr>
          <w:lang w:val="en-US"/>
        </w:rPr>
        <w:t xml:space="preserve"> </w:t>
      </w:r>
      <w:r w:rsidR="00E04C85" w:rsidRPr="00DC5D9C">
        <w:rPr>
          <w:lang w:val="en-US"/>
        </w:rPr>
        <w:t xml:space="preserve">SRS </w:t>
      </w:r>
      <w:r w:rsidR="005841BE" w:rsidRPr="00DC5D9C">
        <w:rPr>
          <w:lang w:val="en-US"/>
        </w:rPr>
        <w:t>along the worst-possible direction</w:t>
      </w:r>
      <w:r w:rsidR="00E04C85" w:rsidRPr="00DC5D9C">
        <w:rPr>
          <w:lang w:val="en-US"/>
        </w:rPr>
        <w:t>s</w:t>
      </w:r>
      <w:r w:rsidR="005841BE" w:rsidRPr="00DC5D9C">
        <w:rPr>
          <w:lang w:val="en-US"/>
        </w:rPr>
        <w:t xml:space="preserve"> to the </w:t>
      </w:r>
      <w:proofErr w:type="spellStart"/>
      <w:r w:rsidR="005841BE" w:rsidRPr="00DC5D9C">
        <w:rPr>
          <w:lang w:val="en-US"/>
        </w:rPr>
        <w:t>gNB</w:t>
      </w:r>
      <w:proofErr w:type="spellEnd"/>
      <w:r w:rsidR="00E04C85" w:rsidRPr="00DC5D9C">
        <w:rPr>
          <w:lang w:val="en-US"/>
        </w:rPr>
        <w:t xml:space="preserve"> which will impact UL system throughput</w:t>
      </w:r>
      <w:r w:rsidR="005841BE" w:rsidRPr="00DC5D9C">
        <w:rPr>
          <w:lang w:val="en-US"/>
        </w:rPr>
        <w:t>.</w:t>
      </w:r>
      <w:r w:rsidR="004709FA">
        <w:rPr>
          <w:lang w:val="en-US"/>
        </w:rPr>
        <w:t xml:space="preserve"> At best, this narrows down the span of the K precoders within the channel subspace. </w:t>
      </w:r>
    </w:p>
    <w:p w14:paraId="04A4252C" w14:textId="5BB76F79" w:rsidR="00EE76A8" w:rsidRDefault="002749CF" w:rsidP="002749CF">
      <w:pPr>
        <w:pStyle w:val="maintext"/>
        <w:numPr>
          <w:ilvl w:val="0"/>
          <w:numId w:val="45"/>
        </w:numPr>
        <w:ind w:firstLineChars="0"/>
        <w:rPr>
          <w:lang w:val="en-US"/>
        </w:rPr>
      </w:pPr>
      <w:r w:rsidRPr="002749CF">
        <w:rPr>
          <w:i/>
          <w:lang w:val="en-US"/>
        </w:rPr>
        <w:t>No</w:t>
      </w:r>
      <w:r w:rsidR="00EE76A8" w:rsidRPr="002749CF">
        <w:rPr>
          <w:i/>
          <w:lang w:val="en-US"/>
        </w:rPr>
        <w:t>n-reciprocal multi-beam system</w:t>
      </w:r>
      <w:r w:rsidR="00EE76A8" w:rsidRPr="002749CF">
        <w:rPr>
          <w:lang w:val="en-US"/>
        </w:rPr>
        <w:t xml:space="preserve">: Even for TDD, DL-UL channel reciprocity may not hold in some scenarios. First, when beams at TRP and/or UE are different between DL and UL, DL-UL channel reciprocity does not hold. For example, without beam correspondence, the TRP finds its DL </w:t>
      </w:r>
      <w:proofErr w:type="spellStart"/>
      <w:proofErr w:type="gramStart"/>
      <w:r w:rsidR="00EE76A8" w:rsidRPr="002749CF">
        <w:rPr>
          <w:lang w:val="en-US"/>
        </w:rPr>
        <w:t>Tx</w:t>
      </w:r>
      <w:proofErr w:type="spellEnd"/>
      <w:proofErr w:type="gramEnd"/>
      <w:r w:rsidR="00EE76A8" w:rsidRPr="002749CF">
        <w:rPr>
          <w:lang w:val="en-US"/>
        </w:rPr>
        <w:t xml:space="preserve"> beam and UL Rx beam separately via DL beam management and UL beam management, respectively. In this case, the TRP has different beams between DL and UL. Second, consider a case where DL and UL are from different TRPs due to various factors such as power imbalance of TRPs and traffic offloading. It could be more efficient to transmit DL signal from high power TRP but let the low power TRP to receive UL signal. For the case, i.e. UE’s DL and UL are connected with different </w:t>
      </w:r>
      <w:proofErr w:type="gramStart"/>
      <w:r w:rsidR="00EE76A8" w:rsidRPr="002749CF">
        <w:rPr>
          <w:lang w:val="en-US"/>
        </w:rPr>
        <w:t>TRPs,</w:t>
      </w:r>
      <w:proofErr w:type="gramEnd"/>
      <w:r w:rsidR="00EE76A8" w:rsidRPr="002749CF">
        <w:rPr>
          <w:lang w:val="en-US"/>
        </w:rPr>
        <w:t xml:space="preserve"> DL-UL channel reciprocity is not feasible. Therefore, this also results in different beams between DL and UL, since different TRPs between DL and UL will cause different beams between DL and UL. </w:t>
      </w:r>
      <w:r w:rsidR="009B67CB" w:rsidRPr="002749CF">
        <w:rPr>
          <w:lang w:val="en-US"/>
        </w:rPr>
        <w:fldChar w:fldCharType="begin"/>
      </w:r>
      <w:r w:rsidR="009B67CB" w:rsidRPr="002749CF">
        <w:rPr>
          <w:lang w:val="en-US"/>
        </w:rPr>
        <w:instrText xml:space="preserve"> REF _Ref481156654 \h </w:instrText>
      </w:r>
      <w:r w:rsidR="009B67CB" w:rsidRPr="002749CF">
        <w:rPr>
          <w:lang w:val="en-US"/>
        </w:rPr>
      </w:r>
      <w:r w:rsidR="009B67CB" w:rsidRPr="002749CF">
        <w:rPr>
          <w:lang w:val="en-US"/>
        </w:rPr>
        <w:fldChar w:fldCharType="separate"/>
      </w:r>
      <w:r w:rsidR="00B730C4">
        <w:t xml:space="preserve">Figure </w:t>
      </w:r>
      <w:r w:rsidR="00B730C4">
        <w:rPr>
          <w:noProof/>
        </w:rPr>
        <w:t>1</w:t>
      </w:r>
      <w:r w:rsidR="009B67CB" w:rsidRPr="002749CF">
        <w:rPr>
          <w:lang w:val="en-US"/>
        </w:rPr>
        <w:fldChar w:fldCharType="end"/>
      </w:r>
      <w:r w:rsidR="009B67CB" w:rsidRPr="002749CF">
        <w:rPr>
          <w:lang w:val="en-US"/>
        </w:rPr>
        <w:t xml:space="preserve"> </w:t>
      </w:r>
      <w:r w:rsidR="00EE76A8" w:rsidRPr="002749CF">
        <w:rPr>
          <w:lang w:val="en-US"/>
        </w:rPr>
        <w:t>illustrates such scenarios</w:t>
      </w:r>
      <w:r w:rsidR="009B67CB" w:rsidRPr="002749CF">
        <w:rPr>
          <w:lang w:val="en-US"/>
        </w:rPr>
        <w:t xml:space="preserve">. </w:t>
      </w:r>
    </w:p>
    <w:p w14:paraId="3466D194" w14:textId="112B1B3C" w:rsidR="000B3EF9" w:rsidRDefault="00E313D5" w:rsidP="002749CF">
      <w:pPr>
        <w:pStyle w:val="maintext"/>
        <w:numPr>
          <w:ilvl w:val="0"/>
          <w:numId w:val="45"/>
        </w:numPr>
        <w:ind w:firstLineChars="0"/>
        <w:rPr>
          <w:lang w:val="en-US"/>
        </w:rPr>
      </w:pPr>
      <w:r>
        <w:rPr>
          <w:lang w:val="en-US"/>
        </w:rPr>
        <w:t>The lack of interference reciprocity which plagues scheme</w:t>
      </w:r>
      <w:r w:rsidR="00C141AE">
        <w:rPr>
          <w:lang w:val="en-US"/>
        </w:rPr>
        <w:t>s</w:t>
      </w:r>
      <w:r>
        <w:rPr>
          <w:lang w:val="en-US"/>
        </w:rPr>
        <w:t xml:space="preserve"> 2 to 4 can be overcome with </w:t>
      </w:r>
      <w:r w:rsidR="00C141AE">
        <w:rPr>
          <w:lang w:val="en-US"/>
        </w:rPr>
        <w:t xml:space="preserve">a codebook-based scheme which uses TPMI to indicate a group of precoders (see our companion contribution </w:t>
      </w:r>
      <w:r w:rsidR="00C141AE">
        <w:rPr>
          <w:lang w:val="en-US"/>
        </w:rPr>
        <w:fldChar w:fldCharType="begin"/>
      </w:r>
      <w:r w:rsidR="00C141AE">
        <w:rPr>
          <w:lang w:val="en-US"/>
        </w:rPr>
        <w:instrText xml:space="preserve"> REF _Ref489403199 \r \h </w:instrText>
      </w:r>
      <w:r w:rsidR="00C141AE">
        <w:rPr>
          <w:lang w:val="en-US"/>
        </w:rPr>
      </w:r>
      <w:r w:rsidR="00C141AE">
        <w:rPr>
          <w:lang w:val="en-US"/>
        </w:rPr>
        <w:fldChar w:fldCharType="separate"/>
      </w:r>
      <w:r w:rsidR="00C141AE">
        <w:rPr>
          <w:lang w:val="en-US"/>
        </w:rPr>
        <w:t>[2]</w:t>
      </w:r>
      <w:r w:rsidR="00C141AE">
        <w:rPr>
          <w:lang w:val="en-US"/>
        </w:rPr>
        <w:fldChar w:fldCharType="end"/>
      </w:r>
      <w:r w:rsidR="00C141AE">
        <w:rPr>
          <w:lang w:val="en-US"/>
        </w:rPr>
        <w:t xml:space="preserve"> for details and </w:t>
      </w:r>
      <w:r w:rsidR="00C141AE">
        <w:rPr>
          <w:lang w:val="en-US"/>
        </w:rPr>
        <w:fldChar w:fldCharType="begin"/>
      </w:r>
      <w:r w:rsidR="00C141AE">
        <w:rPr>
          <w:lang w:val="en-US"/>
        </w:rPr>
        <w:instrText xml:space="preserve"> REF _Ref481157814 \h </w:instrText>
      </w:r>
      <w:r w:rsidR="00C141AE">
        <w:rPr>
          <w:lang w:val="en-US"/>
        </w:rPr>
      </w:r>
      <w:r w:rsidR="00C141AE">
        <w:rPr>
          <w:lang w:val="en-US"/>
        </w:rPr>
        <w:fldChar w:fldCharType="separate"/>
      </w:r>
      <w:r w:rsidR="00C141AE">
        <w:t xml:space="preserve">Figure </w:t>
      </w:r>
      <w:r w:rsidR="00C141AE">
        <w:rPr>
          <w:noProof/>
        </w:rPr>
        <w:t>2</w:t>
      </w:r>
      <w:r w:rsidR="00C141AE">
        <w:rPr>
          <w:lang w:val="en-US"/>
        </w:rPr>
        <w:fldChar w:fldCharType="end"/>
      </w:r>
      <w:r w:rsidR="00C141AE">
        <w:rPr>
          <w:lang w:val="en-US"/>
        </w:rPr>
        <w:t xml:space="preserve"> for illustration). Here, the UE calculates the precoder (either by selection or combination) used for UL data transmission from the precoder group indicated in the TPMI.   </w:t>
      </w:r>
    </w:p>
    <w:p w14:paraId="0B937E74" w14:textId="54D92A61" w:rsidR="000B3EF9" w:rsidRPr="002749CF" w:rsidRDefault="00C141AE" w:rsidP="00C141AE">
      <w:pPr>
        <w:pStyle w:val="maintext"/>
        <w:ind w:firstLineChars="0"/>
        <w:rPr>
          <w:lang w:val="en-US"/>
        </w:rPr>
      </w:pPr>
      <w:r>
        <w:rPr>
          <w:lang w:val="en-US"/>
        </w:rPr>
        <w:t>Based on the above considerations, the case for supporting any of the schemes 1 to 5 for Phase I NR is unclear. However, since an agreement for supporting at least one scheme was made (despite the lack of evidence and study), one scheme (partially) addressing scenario 2 can be considered such as scheme 2 (with one SRS resource) and/or 3 (with multiple SRS resources used for generating multiple “</w:t>
      </w:r>
      <w:proofErr w:type="spellStart"/>
      <w:r>
        <w:rPr>
          <w:lang w:val="en-US"/>
        </w:rPr>
        <w:t>beamformed</w:t>
      </w:r>
      <w:proofErr w:type="spellEnd"/>
      <w:r>
        <w:rPr>
          <w:lang w:val="en-US"/>
        </w:rPr>
        <w:t xml:space="preserve">” SRSs). </w:t>
      </w:r>
    </w:p>
    <w:p w14:paraId="6C0873AD" w14:textId="77777777" w:rsidR="00EE76A8" w:rsidRPr="00DC5D9C" w:rsidRDefault="00EE76A8" w:rsidP="00EE76A8">
      <w:pPr>
        <w:spacing w:before="60" w:after="60" w:line="288" w:lineRule="auto"/>
        <w:jc w:val="center"/>
        <w:rPr>
          <w:lang w:val="en-US" w:eastAsia="ko-KR"/>
        </w:rPr>
      </w:pPr>
      <w:r w:rsidRPr="00DC5D9C">
        <w:rPr>
          <w:noProof/>
          <w:lang w:val="en-US" w:eastAsia="ko-KR"/>
        </w:rPr>
        <w:lastRenderedPageBreak/>
        <w:drawing>
          <wp:inline distT="0" distB="0" distL="0" distR="0" wp14:anchorId="198E83A1" wp14:editId="61DBF088">
            <wp:extent cx="2909336" cy="1900646"/>
            <wp:effectExtent l="0" t="0" r="5715"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5.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16335" cy="1905219"/>
                    </a:xfrm>
                    <a:prstGeom prst="rect">
                      <a:avLst/>
                    </a:prstGeom>
                  </pic:spPr>
                </pic:pic>
              </a:graphicData>
            </a:graphic>
          </wp:inline>
        </w:drawing>
      </w:r>
    </w:p>
    <w:p w14:paraId="1B4AA451" w14:textId="7886C439" w:rsidR="00EE76A8" w:rsidRDefault="009B67CB" w:rsidP="009B67CB">
      <w:pPr>
        <w:pStyle w:val="Caption"/>
        <w:jc w:val="center"/>
        <w:rPr>
          <w:b w:val="0"/>
          <w:lang w:val="en-US" w:eastAsia="ko-KR"/>
        </w:rPr>
      </w:pPr>
      <w:bookmarkStart w:id="5" w:name="_Ref481156654"/>
      <w:proofErr w:type="gramStart"/>
      <w:r>
        <w:t xml:space="preserve">Figure </w:t>
      </w:r>
      <w:r>
        <w:fldChar w:fldCharType="begin"/>
      </w:r>
      <w:r>
        <w:instrText xml:space="preserve"> SEQ Figure \* ARABIC </w:instrText>
      </w:r>
      <w:r>
        <w:fldChar w:fldCharType="separate"/>
      </w:r>
      <w:r w:rsidR="00B730C4">
        <w:rPr>
          <w:noProof/>
        </w:rPr>
        <w:t>1</w:t>
      </w:r>
      <w:r>
        <w:fldChar w:fldCharType="end"/>
      </w:r>
      <w:bookmarkEnd w:id="5"/>
      <w:r w:rsidR="00EE76A8" w:rsidRPr="00DC5D9C">
        <w:rPr>
          <w:lang w:val="en-US" w:eastAsia="ko-KR"/>
        </w:rPr>
        <w:t>.</w:t>
      </w:r>
      <w:proofErr w:type="gramEnd"/>
      <w:r w:rsidR="00EE76A8" w:rsidRPr="00DC5D9C">
        <w:rPr>
          <w:lang w:val="en-US" w:eastAsia="ko-KR"/>
        </w:rPr>
        <w:t xml:space="preserve"> </w:t>
      </w:r>
      <w:r w:rsidR="00EE76A8" w:rsidRPr="009B67CB">
        <w:rPr>
          <w:b w:val="0"/>
          <w:lang w:val="en-US" w:eastAsia="ko-KR"/>
        </w:rPr>
        <w:t>Some cases without DL-UL channel reciprocity in multi-beam based systems</w:t>
      </w:r>
    </w:p>
    <w:p w14:paraId="6A4F2664" w14:textId="77777777" w:rsidR="00C141AE" w:rsidRPr="00C141AE" w:rsidRDefault="00C141AE" w:rsidP="00C141AE">
      <w:pPr>
        <w:rPr>
          <w:lang w:val="en-US" w:eastAsia="ko-KR"/>
        </w:rPr>
      </w:pPr>
    </w:p>
    <w:p w14:paraId="20DF124A" w14:textId="77777777" w:rsidR="00C141AE" w:rsidRDefault="00C141AE" w:rsidP="00C141AE">
      <w:pPr>
        <w:spacing w:before="60" w:after="60" w:line="288" w:lineRule="auto"/>
        <w:jc w:val="center"/>
        <w:rPr>
          <w:lang w:val="en-US"/>
        </w:rPr>
      </w:pPr>
      <w:r>
        <w:object w:dxaOrig="8724" w:dyaOrig="6377" w14:anchorId="5442C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1pt;height:238.95pt" o:ole="">
            <v:imagedata r:id="rId10" o:title=""/>
          </v:shape>
          <o:OLEObject Type="Embed" ProgID="Visio.Drawing.11" ShapeID="_x0000_i1025" DrawAspect="Content" ObjectID="_1563929975" r:id="rId11"/>
        </w:object>
      </w:r>
    </w:p>
    <w:p w14:paraId="28CD62AC" w14:textId="77777777" w:rsidR="00C141AE" w:rsidRPr="005A2F8C" w:rsidRDefault="00C141AE" w:rsidP="00C141AE">
      <w:pPr>
        <w:pStyle w:val="Caption"/>
        <w:jc w:val="center"/>
        <w:rPr>
          <w:b w:val="0"/>
          <w:lang w:val="en-US"/>
        </w:rPr>
      </w:pPr>
      <w:bookmarkStart w:id="6" w:name="_Ref481157814"/>
      <w:r>
        <w:t xml:space="preserve">Figure </w:t>
      </w:r>
      <w:r>
        <w:fldChar w:fldCharType="begin"/>
      </w:r>
      <w:r>
        <w:instrText xml:space="preserve"> SEQ Figure \* ARABIC </w:instrText>
      </w:r>
      <w:r>
        <w:fldChar w:fldCharType="separate"/>
      </w:r>
      <w:r>
        <w:rPr>
          <w:noProof/>
        </w:rPr>
        <w:t>2</w:t>
      </w:r>
      <w:r>
        <w:fldChar w:fldCharType="end"/>
      </w:r>
      <w:bookmarkEnd w:id="6"/>
      <w:r>
        <w:t xml:space="preserve"> </w:t>
      </w:r>
      <w:r>
        <w:rPr>
          <w:b w:val="0"/>
        </w:rPr>
        <w:t>C</w:t>
      </w:r>
      <w:r w:rsidRPr="005A2F8C">
        <w:rPr>
          <w:b w:val="0"/>
        </w:rPr>
        <w:t xml:space="preserve">odebook/TPMI-based UL </w:t>
      </w:r>
      <w:proofErr w:type="spellStart"/>
      <w:proofErr w:type="gramStart"/>
      <w:r>
        <w:rPr>
          <w:b w:val="0"/>
        </w:rPr>
        <w:t>Tx</w:t>
      </w:r>
      <w:proofErr w:type="spellEnd"/>
      <w:proofErr w:type="gramEnd"/>
      <w:r w:rsidRPr="005A2F8C">
        <w:rPr>
          <w:b w:val="0"/>
        </w:rPr>
        <w:t xml:space="preserve"> scheme</w:t>
      </w:r>
      <w:r>
        <w:rPr>
          <w:b w:val="0"/>
        </w:rPr>
        <w:t>: 2 configurations (without and with) DL-UL channel reciprocity</w:t>
      </w:r>
    </w:p>
    <w:p w14:paraId="759FD2B1" w14:textId="77777777" w:rsidR="00832A18" w:rsidRPr="00DC5D9C" w:rsidRDefault="00832A18" w:rsidP="002C68C6">
      <w:pPr>
        <w:pStyle w:val="maintext"/>
        <w:ind w:firstLineChars="0" w:firstLine="0"/>
        <w:rPr>
          <w:lang w:val="en-US"/>
        </w:rPr>
      </w:pPr>
    </w:p>
    <w:p w14:paraId="40ADADC6" w14:textId="618D52AA" w:rsidR="001610B9" w:rsidRPr="00C141AE" w:rsidRDefault="007832B7" w:rsidP="00C141AE">
      <w:pPr>
        <w:spacing w:before="60" w:after="60" w:line="288" w:lineRule="auto"/>
        <w:jc w:val="both"/>
        <w:rPr>
          <w:b/>
          <w:i/>
          <w:u w:val="single"/>
          <w:lang w:val="en-US"/>
        </w:rPr>
      </w:pPr>
      <w:r w:rsidRPr="00DC5D9C">
        <w:rPr>
          <w:b/>
          <w:u w:val="single"/>
          <w:lang w:val="en-US"/>
        </w:rPr>
        <w:t>Proposal:</w:t>
      </w:r>
      <w:r w:rsidR="00C141AE" w:rsidRPr="00C141AE">
        <w:rPr>
          <w:b/>
          <w:lang w:val="en-US"/>
        </w:rPr>
        <w:t xml:space="preserve"> </w:t>
      </w:r>
      <w:r w:rsidR="00C141AE" w:rsidRPr="00C141AE">
        <w:rPr>
          <w:i/>
          <w:lang w:val="en-US"/>
        </w:rPr>
        <w:t>For non-codebook-based transmission, support scheme 2 (TRI only) or scheme 3 (TRI + one SRI) for Phase I NR</w:t>
      </w:r>
    </w:p>
    <w:p w14:paraId="6025B1F9" w14:textId="2382AFD6" w:rsidR="00C141AE" w:rsidRPr="00C141AE" w:rsidRDefault="00C141AE" w:rsidP="00C141AE">
      <w:pPr>
        <w:pStyle w:val="maintext"/>
        <w:numPr>
          <w:ilvl w:val="0"/>
          <w:numId w:val="44"/>
        </w:numPr>
        <w:ind w:firstLineChars="0"/>
        <w:rPr>
          <w:i/>
          <w:lang w:val="en-US"/>
        </w:rPr>
      </w:pPr>
      <w:r w:rsidRPr="00C141AE">
        <w:rPr>
          <w:i/>
          <w:lang w:val="en-US"/>
        </w:rPr>
        <w:t xml:space="preserve">For scheme 3, each of the K&gt;1 SRS resources represents </w:t>
      </w:r>
      <w:proofErr w:type="spellStart"/>
      <w:r w:rsidRPr="00C141AE">
        <w:rPr>
          <w:i/>
          <w:lang w:val="en-US"/>
        </w:rPr>
        <w:t>beamformed</w:t>
      </w:r>
      <w:proofErr w:type="spellEnd"/>
      <w:r w:rsidRPr="00C141AE">
        <w:rPr>
          <w:i/>
          <w:lang w:val="en-US"/>
        </w:rPr>
        <w:t>/</w:t>
      </w:r>
      <w:proofErr w:type="spellStart"/>
      <w:r w:rsidRPr="00C141AE">
        <w:rPr>
          <w:i/>
          <w:lang w:val="en-US"/>
        </w:rPr>
        <w:t>precoded</w:t>
      </w:r>
      <w:proofErr w:type="spellEnd"/>
      <w:r w:rsidRPr="00C141AE">
        <w:rPr>
          <w:i/>
          <w:lang w:val="en-US"/>
        </w:rPr>
        <w:t xml:space="preserve"> SRS</w:t>
      </w:r>
    </w:p>
    <w:p w14:paraId="67A06CE5" w14:textId="107E8A53" w:rsidR="00C141AE" w:rsidRPr="00C141AE" w:rsidRDefault="00C141AE" w:rsidP="00C141AE">
      <w:pPr>
        <w:pStyle w:val="maintext"/>
        <w:numPr>
          <w:ilvl w:val="0"/>
          <w:numId w:val="44"/>
        </w:numPr>
        <w:ind w:firstLineChars="0"/>
        <w:rPr>
          <w:i/>
          <w:lang w:val="en-US"/>
        </w:rPr>
      </w:pPr>
      <w:r w:rsidRPr="00C141AE">
        <w:rPr>
          <w:i/>
          <w:lang w:val="en-US"/>
        </w:rPr>
        <w:t>Scenario 1 is addressed in Phase II</w:t>
      </w:r>
    </w:p>
    <w:p w14:paraId="61F0534E" w14:textId="77777777" w:rsidR="001610B9" w:rsidRPr="00DC5D9C" w:rsidRDefault="001610B9" w:rsidP="002C68C6">
      <w:pPr>
        <w:pStyle w:val="maintext"/>
        <w:ind w:firstLineChars="0" w:firstLine="0"/>
        <w:rPr>
          <w:lang w:val="en-US"/>
        </w:rPr>
      </w:pPr>
    </w:p>
    <w:p w14:paraId="51F5794F" w14:textId="77777777" w:rsidR="004E7E7B" w:rsidRPr="004E7E7B" w:rsidRDefault="004E7E7B" w:rsidP="004E7E7B"/>
    <w:p w14:paraId="50484890" w14:textId="340D0298" w:rsidR="00234252" w:rsidRPr="00DC5D9C" w:rsidRDefault="00234252" w:rsidP="003C3A18">
      <w:pPr>
        <w:pStyle w:val="Heading2"/>
        <w:numPr>
          <w:ilvl w:val="0"/>
          <w:numId w:val="1"/>
        </w:numPr>
        <w:ind w:hanging="72"/>
        <w:rPr>
          <w:sz w:val="28"/>
          <w:lang w:val="en-US"/>
        </w:rPr>
      </w:pPr>
      <w:r w:rsidRPr="00DC5D9C">
        <w:rPr>
          <w:sz w:val="28"/>
          <w:lang w:val="en-US"/>
        </w:rPr>
        <w:t>Conclusions</w:t>
      </w:r>
    </w:p>
    <w:p w14:paraId="17BF476E" w14:textId="77777777" w:rsidR="00085532" w:rsidRDefault="00E468B7" w:rsidP="00085532">
      <w:pPr>
        <w:pStyle w:val="2222"/>
        <w:spacing w:before="60" w:after="60" w:line="288" w:lineRule="auto"/>
        <w:ind w:firstLineChars="0" w:firstLine="450"/>
        <w:rPr>
          <w:i/>
          <w:lang w:val="en-US"/>
        </w:rPr>
      </w:pPr>
      <w:r w:rsidRPr="00DC5D9C">
        <w:rPr>
          <w:lang w:val="en-US" w:eastAsia="ko-KR"/>
        </w:rPr>
        <w:t xml:space="preserve">In this contribution, Samsung’s view </w:t>
      </w:r>
      <w:r w:rsidR="003522F9" w:rsidRPr="00DC5D9C">
        <w:rPr>
          <w:lang w:val="en-US" w:eastAsia="ko-KR"/>
        </w:rPr>
        <w:t xml:space="preserve">on </w:t>
      </w:r>
      <w:r w:rsidRPr="00DC5D9C">
        <w:rPr>
          <w:lang w:val="en-US" w:eastAsia="ko-KR"/>
        </w:rPr>
        <w:t xml:space="preserve">UL </w:t>
      </w:r>
      <w:r w:rsidR="001246EA">
        <w:rPr>
          <w:lang w:val="en-US" w:eastAsia="ko-KR"/>
        </w:rPr>
        <w:t>non-codebook-based transmission</w:t>
      </w:r>
      <w:r w:rsidRPr="00DC5D9C">
        <w:rPr>
          <w:lang w:val="en-US" w:eastAsia="ko-KR"/>
        </w:rPr>
        <w:t xml:space="preserve"> for </w:t>
      </w:r>
      <w:r w:rsidR="00BF3C36" w:rsidRPr="00DC5D9C">
        <w:rPr>
          <w:lang w:val="en-US" w:eastAsia="ko-KR"/>
        </w:rPr>
        <w:t>NR</w:t>
      </w:r>
      <w:r w:rsidRPr="00DC5D9C">
        <w:rPr>
          <w:lang w:val="en-US" w:eastAsia="ko-KR"/>
        </w:rPr>
        <w:t xml:space="preserve"> is presented. </w:t>
      </w:r>
      <w:r w:rsidR="00592BFC" w:rsidRPr="00DC5D9C">
        <w:rPr>
          <w:lang w:val="en-US" w:eastAsia="ko-KR"/>
        </w:rPr>
        <w:t>O</w:t>
      </w:r>
      <w:r w:rsidR="007352A5" w:rsidRPr="00DC5D9C">
        <w:rPr>
          <w:lang w:val="en-US" w:eastAsia="ko-KR"/>
        </w:rPr>
        <w:t xml:space="preserve">ur </w:t>
      </w:r>
      <w:r w:rsidR="007352A5" w:rsidRPr="00DC5D9C">
        <w:rPr>
          <w:b/>
          <w:u w:val="single"/>
          <w:lang w:val="en-US" w:eastAsia="ko-KR"/>
        </w:rPr>
        <w:t>proposals</w:t>
      </w:r>
      <w:r w:rsidR="007352A5" w:rsidRPr="00DC5D9C">
        <w:rPr>
          <w:lang w:val="en-US" w:eastAsia="ko-KR"/>
        </w:rPr>
        <w:t xml:space="preserve"> are summarized as follows</w:t>
      </w:r>
      <w:r w:rsidR="00085532">
        <w:rPr>
          <w:i/>
          <w:lang w:val="en-US"/>
        </w:rPr>
        <w:t>:</w:t>
      </w:r>
    </w:p>
    <w:p w14:paraId="7B19F422" w14:textId="77777777" w:rsidR="00085532" w:rsidRDefault="00085532" w:rsidP="00085532">
      <w:pPr>
        <w:pStyle w:val="2222"/>
        <w:numPr>
          <w:ilvl w:val="0"/>
          <w:numId w:val="47"/>
        </w:numPr>
        <w:spacing w:before="60" w:after="60" w:line="288" w:lineRule="auto"/>
        <w:ind w:firstLineChars="0"/>
        <w:rPr>
          <w:lang w:val="en-US" w:eastAsia="ko-KR"/>
        </w:rPr>
      </w:pPr>
      <w:r w:rsidRPr="00C141AE">
        <w:rPr>
          <w:i/>
          <w:lang w:val="en-US"/>
        </w:rPr>
        <w:t>For non-codebook-based transmission, support scheme 2 (TRI only) or scheme 3 (TRI + one SRI) for Phase I NR</w:t>
      </w:r>
    </w:p>
    <w:p w14:paraId="425665F9" w14:textId="77777777" w:rsidR="00085532" w:rsidRPr="00085532" w:rsidRDefault="00085532" w:rsidP="00085532">
      <w:pPr>
        <w:pStyle w:val="2222"/>
        <w:numPr>
          <w:ilvl w:val="1"/>
          <w:numId w:val="47"/>
        </w:numPr>
        <w:spacing w:before="60" w:after="60" w:line="288" w:lineRule="auto"/>
        <w:ind w:firstLineChars="0"/>
        <w:rPr>
          <w:lang w:val="en-US" w:eastAsia="ko-KR"/>
        </w:rPr>
      </w:pPr>
      <w:r w:rsidRPr="00085532">
        <w:rPr>
          <w:i/>
          <w:lang w:val="en-US"/>
        </w:rPr>
        <w:t xml:space="preserve">For scheme 3, each of the K&gt;1 SRS resources represents </w:t>
      </w:r>
      <w:proofErr w:type="spellStart"/>
      <w:r w:rsidRPr="00085532">
        <w:rPr>
          <w:i/>
          <w:lang w:val="en-US"/>
        </w:rPr>
        <w:t>beamformed</w:t>
      </w:r>
      <w:proofErr w:type="spellEnd"/>
      <w:r w:rsidRPr="00085532">
        <w:rPr>
          <w:i/>
          <w:lang w:val="en-US"/>
        </w:rPr>
        <w:t>/</w:t>
      </w:r>
      <w:proofErr w:type="spellStart"/>
      <w:r w:rsidRPr="00085532">
        <w:rPr>
          <w:i/>
          <w:lang w:val="en-US"/>
        </w:rPr>
        <w:t>precoded</w:t>
      </w:r>
      <w:proofErr w:type="spellEnd"/>
      <w:r w:rsidRPr="00085532">
        <w:rPr>
          <w:i/>
          <w:lang w:val="en-US"/>
        </w:rPr>
        <w:t xml:space="preserve"> SRS</w:t>
      </w:r>
    </w:p>
    <w:p w14:paraId="259BCCF4" w14:textId="0792CFFD" w:rsidR="00085532" w:rsidRPr="00085532" w:rsidRDefault="00085532" w:rsidP="00085532">
      <w:pPr>
        <w:pStyle w:val="2222"/>
        <w:numPr>
          <w:ilvl w:val="1"/>
          <w:numId w:val="47"/>
        </w:numPr>
        <w:spacing w:before="60" w:after="60" w:line="288" w:lineRule="auto"/>
        <w:ind w:firstLineChars="0"/>
        <w:rPr>
          <w:lang w:val="en-US" w:eastAsia="ko-KR"/>
        </w:rPr>
      </w:pPr>
      <w:r w:rsidRPr="00085532">
        <w:rPr>
          <w:i/>
          <w:lang w:val="en-US"/>
        </w:rPr>
        <w:t>Scenario 1 is addressed in Phase II</w:t>
      </w:r>
    </w:p>
    <w:p w14:paraId="03966909" w14:textId="77777777" w:rsidR="007017AE" w:rsidRPr="007017AE" w:rsidRDefault="007017AE" w:rsidP="007017AE">
      <w:pPr>
        <w:pStyle w:val="Heading1"/>
        <w:numPr>
          <w:ilvl w:val="0"/>
          <w:numId w:val="0"/>
        </w:numPr>
        <w:rPr>
          <w:sz w:val="20"/>
          <w:lang w:val="en-US"/>
        </w:rPr>
      </w:pPr>
    </w:p>
    <w:p w14:paraId="4EACC1ED" w14:textId="77777777" w:rsidR="000F762B" w:rsidRPr="00DC5D9C" w:rsidRDefault="000F762B" w:rsidP="00E81B5B">
      <w:pPr>
        <w:pStyle w:val="Heading1"/>
        <w:numPr>
          <w:ilvl w:val="0"/>
          <w:numId w:val="0"/>
        </w:numPr>
        <w:ind w:left="799" w:hanging="799"/>
        <w:rPr>
          <w:sz w:val="28"/>
          <w:lang w:val="en-US"/>
        </w:rPr>
      </w:pPr>
      <w:r w:rsidRPr="00DC5D9C">
        <w:rPr>
          <w:sz w:val="28"/>
          <w:lang w:val="en-US"/>
        </w:rPr>
        <w:t>References</w:t>
      </w:r>
    </w:p>
    <w:p w14:paraId="242924C7" w14:textId="67DE79D2" w:rsidR="000A0334" w:rsidRPr="007F062E" w:rsidRDefault="000B16B7" w:rsidP="000A0334">
      <w:pPr>
        <w:pStyle w:val="2222"/>
        <w:numPr>
          <w:ilvl w:val="0"/>
          <w:numId w:val="5"/>
        </w:numPr>
        <w:spacing w:after="120" w:line="288" w:lineRule="auto"/>
        <w:ind w:left="357" w:firstLineChars="0" w:hanging="357"/>
        <w:rPr>
          <w:rFonts w:cs="Times New Roman"/>
          <w:lang w:val="en-US" w:eastAsia="ko-KR"/>
        </w:rPr>
      </w:pPr>
      <w:bookmarkStart w:id="7" w:name="_Ref458614461"/>
      <w:r w:rsidRPr="007F062E">
        <w:rPr>
          <w:rFonts w:cs="Times New Roman"/>
          <w:lang w:val="en-US" w:eastAsia="ko-KR"/>
        </w:rPr>
        <w:t>3GPP, RAN1</w:t>
      </w:r>
      <w:r w:rsidR="00256F9D" w:rsidRPr="007F062E">
        <w:rPr>
          <w:rFonts w:cs="Times New Roman"/>
          <w:lang w:val="en-US" w:eastAsia="ko-KR"/>
        </w:rPr>
        <w:t xml:space="preserve"> NR Ad-Hoc</w:t>
      </w:r>
      <w:r w:rsidR="005652DC" w:rsidRPr="007F062E">
        <w:rPr>
          <w:rFonts w:cs="Times New Roman"/>
          <w:lang w:val="en-US" w:eastAsia="ko-KR"/>
        </w:rPr>
        <w:t xml:space="preserve"> #2</w:t>
      </w:r>
      <w:r w:rsidR="00EC4051" w:rsidRPr="007F062E">
        <w:rPr>
          <w:rFonts w:cs="Times New Roman"/>
          <w:lang w:val="en-US" w:eastAsia="ko-KR"/>
        </w:rPr>
        <w:t>, Chairman’s Notes</w:t>
      </w:r>
      <w:bookmarkEnd w:id="7"/>
    </w:p>
    <w:p w14:paraId="139E51CC" w14:textId="1F77E573" w:rsidR="00905607" w:rsidRDefault="00905607" w:rsidP="00905607">
      <w:pPr>
        <w:pStyle w:val="2222"/>
        <w:numPr>
          <w:ilvl w:val="0"/>
          <w:numId w:val="5"/>
        </w:numPr>
        <w:spacing w:after="120" w:line="288" w:lineRule="auto"/>
        <w:ind w:left="357" w:firstLineChars="0" w:hanging="357"/>
        <w:rPr>
          <w:rFonts w:cs="Times New Roman"/>
          <w:lang w:val="en-US" w:eastAsia="ko-KR"/>
        </w:rPr>
      </w:pPr>
      <w:bookmarkStart w:id="8" w:name="_Ref489403199"/>
      <w:r w:rsidRPr="007F062E">
        <w:rPr>
          <w:rFonts w:cs="Times New Roman"/>
          <w:lang w:val="en-US" w:eastAsia="ko-KR"/>
        </w:rPr>
        <w:t>R1-17</w:t>
      </w:r>
      <w:r w:rsidR="007F062E" w:rsidRPr="007F062E">
        <w:rPr>
          <w:rFonts w:cs="Times New Roman"/>
          <w:lang w:val="en-US" w:eastAsia="ko-KR"/>
        </w:rPr>
        <w:t>13574</w:t>
      </w:r>
      <w:r w:rsidRPr="007F062E">
        <w:rPr>
          <w:rFonts w:cs="Times New Roman"/>
          <w:lang w:val="en-US" w:eastAsia="ko-KR"/>
        </w:rPr>
        <w:t xml:space="preserve">, “ </w:t>
      </w:r>
      <w:r w:rsidR="000B3EF9" w:rsidRPr="007F062E">
        <w:rPr>
          <w:rFonts w:cs="Times New Roman"/>
          <w:lang w:val="en-US" w:eastAsia="ko-KR"/>
        </w:rPr>
        <w:t>Codebook</w:t>
      </w:r>
      <w:bookmarkStart w:id="9" w:name="_GoBack"/>
      <w:bookmarkEnd w:id="9"/>
      <w:r w:rsidR="000B3EF9">
        <w:rPr>
          <w:rFonts w:cs="Times New Roman"/>
          <w:lang w:val="en-US" w:eastAsia="ko-KR"/>
        </w:rPr>
        <w:t>-based UL transmission</w:t>
      </w:r>
      <w:r>
        <w:rPr>
          <w:rFonts w:cs="Times New Roman"/>
          <w:lang w:val="en-US" w:eastAsia="ko-KR"/>
        </w:rPr>
        <w:t>,” Samsung</w:t>
      </w:r>
      <w:bookmarkEnd w:id="8"/>
    </w:p>
    <w:p w14:paraId="2FC3458A" w14:textId="77777777" w:rsidR="00905607" w:rsidRPr="00DC5D9C" w:rsidRDefault="00905607" w:rsidP="00905607">
      <w:pPr>
        <w:pStyle w:val="2222"/>
        <w:spacing w:after="120" w:line="288" w:lineRule="auto"/>
        <w:ind w:left="357" w:firstLineChars="0" w:firstLine="0"/>
        <w:rPr>
          <w:rFonts w:cs="Times New Roman"/>
          <w:lang w:val="en-US" w:eastAsia="ko-KR"/>
        </w:rPr>
      </w:pPr>
    </w:p>
    <w:sectPr w:rsidR="00905607" w:rsidRPr="00DC5D9C"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1D5B95" w14:textId="77777777" w:rsidR="00AE1829" w:rsidRDefault="00AE1829">
      <w:r>
        <w:separator/>
      </w:r>
    </w:p>
  </w:endnote>
  <w:endnote w:type="continuationSeparator" w:id="0">
    <w:p w14:paraId="2752E2B9" w14:textId="77777777" w:rsidR="00AE1829" w:rsidRDefault="00AE1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A66CC8" w14:textId="77777777" w:rsidR="00AE1829" w:rsidRDefault="00AE1829">
      <w:r>
        <w:separator/>
      </w:r>
    </w:p>
  </w:footnote>
  <w:footnote w:type="continuationSeparator" w:id="0">
    <w:p w14:paraId="66CBC326" w14:textId="77777777" w:rsidR="00AE1829" w:rsidRDefault="00AE18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4D51790"/>
    <w:multiLevelType w:val="hybridMultilevel"/>
    <w:tmpl w:val="454E0E3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80E3486"/>
    <w:multiLevelType w:val="hybridMultilevel"/>
    <w:tmpl w:val="8D661C56"/>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105F3822"/>
    <w:multiLevelType w:val="hybridMultilevel"/>
    <w:tmpl w:val="F658340A"/>
    <w:lvl w:ilvl="0" w:tplc="0409000F">
      <w:start w:val="1"/>
      <w:numFmt w:val="decimal"/>
      <w:lvlText w:val="%1."/>
      <w:lvlJc w:val="left"/>
      <w:pPr>
        <w:ind w:left="1120" w:hanging="360"/>
      </w:pPr>
      <w:rPr>
        <w:rFont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6">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7">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9">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5C6E24"/>
    <w:multiLevelType w:val="hybridMultilevel"/>
    <w:tmpl w:val="37644222"/>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nsid w:val="22A54F5D"/>
    <w:multiLevelType w:val="hybridMultilevel"/>
    <w:tmpl w:val="1E620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5">
    <w:nsid w:val="232D28B9"/>
    <w:multiLevelType w:val="hybridMultilevel"/>
    <w:tmpl w:val="E322429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000D55"/>
    <w:multiLevelType w:val="hybridMultilevel"/>
    <w:tmpl w:val="6B68107A"/>
    <w:lvl w:ilvl="0" w:tplc="0409000F">
      <w:start w:val="1"/>
      <w:numFmt w:val="decimal"/>
      <w:lvlText w:val="%1."/>
      <w:lvlJc w:val="left"/>
      <w:pPr>
        <w:ind w:left="1160" w:hanging="360"/>
      </w:pPr>
    </w:lvl>
    <w:lvl w:ilvl="1" w:tplc="04090019">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8">
    <w:nsid w:val="2A2A3A15"/>
    <w:multiLevelType w:val="hybridMultilevel"/>
    <w:tmpl w:val="00168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291D71"/>
    <w:multiLevelType w:val="multilevel"/>
    <w:tmpl w:val="76D8BECA"/>
    <w:lvl w:ilvl="0">
      <w:start w:val="1"/>
      <w:numFmt w:val="decimal"/>
      <w:pStyle w:val="Heading1"/>
      <w:lvlText w:val="%1"/>
      <w:lvlJc w:val="left"/>
      <w:pPr>
        <w:ind w:left="800" w:hanging="400"/>
      </w:pPr>
      <w:rPr>
        <w:rFonts w:hint="eastAsia"/>
        <w:sz w:val="28"/>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nsid w:val="2E31596F"/>
    <w:multiLevelType w:val="hybridMultilevel"/>
    <w:tmpl w:val="99FE4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8A43D8"/>
    <w:multiLevelType w:val="hybridMultilevel"/>
    <w:tmpl w:val="08528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64125FA"/>
    <w:multiLevelType w:val="hybridMultilevel"/>
    <w:tmpl w:val="204A0A8C"/>
    <w:lvl w:ilvl="0" w:tplc="0DB40EDC">
      <w:start w:val="1"/>
      <w:numFmt w:val="bullet"/>
      <w:lvlText w:val="–"/>
      <w:lvlJc w:val="left"/>
      <w:pPr>
        <w:tabs>
          <w:tab w:val="num" w:pos="720"/>
        </w:tabs>
        <w:ind w:left="720" w:hanging="360"/>
      </w:pPr>
      <w:rPr>
        <w:rFonts w:ascii="Arial" w:hAnsi="Arial" w:hint="default"/>
      </w:rPr>
    </w:lvl>
    <w:lvl w:ilvl="1" w:tplc="69B0E382">
      <w:start w:val="1"/>
      <w:numFmt w:val="bullet"/>
      <w:lvlText w:val="–"/>
      <w:lvlJc w:val="left"/>
      <w:pPr>
        <w:tabs>
          <w:tab w:val="num" w:pos="1440"/>
        </w:tabs>
        <w:ind w:left="1440" w:hanging="360"/>
      </w:pPr>
      <w:rPr>
        <w:rFonts w:ascii="Arial" w:hAnsi="Arial" w:hint="default"/>
      </w:rPr>
    </w:lvl>
    <w:lvl w:ilvl="2" w:tplc="6F98AE98">
      <w:start w:val="1"/>
      <w:numFmt w:val="bullet"/>
      <w:lvlText w:val="–"/>
      <w:lvlJc w:val="left"/>
      <w:pPr>
        <w:tabs>
          <w:tab w:val="num" w:pos="2160"/>
        </w:tabs>
        <w:ind w:left="2160" w:hanging="360"/>
      </w:pPr>
      <w:rPr>
        <w:rFonts w:ascii="Arial" w:hAnsi="Arial" w:hint="default"/>
      </w:rPr>
    </w:lvl>
    <w:lvl w:ilvl="3" w:tplc="7D34AC5E" w:tentative="1">
      <w:start w:val="1"/>
      <w:numFmt w:val="bullet"/>
      <w:lvlText w:val="–"/>
      <w:lvlJc w:val="left"/>
      <w:pPr>
        <w:tabs>
          <w:tab w:val="num" w:pos="2880"/>
        </w:tabs>
        <w:ind w:left="2880" w:hanging="360"/>
      </w:pPr>
      <w:rPr>
        <w:rFonts w:ascii="Arial" w:hAnsi="Arial" w:hint="default"/>
      </w:rPr>
    </w:lvl>
    <w:lvl w:ilvl="4" w:tplc="3BDAACD2" w:tentative="1">
      <w:start w:val="1"/>
      <w:numFmt w:val="bullet"/>
      <w:lvlText w:val="–"/>
      <w:lvlJc w:val="left"/>
      <w:pPr>
        <w:tabs>
          <w:tab w:val="num" w:pos="3600"/>
        </w:tabs>
        <w:ind w:left="3600" w:hanging="360"/>
      </w:pPr>
      <w:rPr>
        <w:rFonts w:ascii="Arial" w:hAnsi="Arial" w:hint="default"/>
      </w:rPr>
    </w:lvl>
    <w:lvl w:ilvl="5" w:tplc="6BE24D7E" w:tentative="1">
      <w:start w:val="1"/>
      <w:numFmt w:val="bullet"/>
      <w:lvlText w:val="–"/>
      <w:lvlJc w:val="left"/>
      <w:pPr>
        <w:tabs>
          <w:tab w:val="num" w:pos="4320"/>
        </w:tabs>
        <w:ind w:left="4320" w:hanging="360"/>
      </w:pPr>
      <w:rPr>
        <w:rFonts w:ascii="Arial" w:hAnsi="Arial" w:hint="default"/>
      </w:rPr>
    </w:lvl>
    <w:lvl w:ilvl="6" w:tplc="6C020A62" w:tentative="1">
      <w:start w:val="1"/>
      <w:numFmt w:val="bullet"/>
      <w:lvlText w:val="–"/>
      <w:lvlJc w:val="left"/>
      <w:pPr>
        <w:tabs>
          <w:tab w:val="num" w:pos="5040"/>
        </w:tabs>
        <w:ind w:left="5040" w:hanging="360"/>
      </w:pPr>
      <w:rPr>
        <w:rFonts w:ascii="Arial" w:hAnsi="Arial" w:hint="default"/>
      </w:rPr>
    </w:lvl>
    <w:lvl w:ilvl="7" w:tplc="B21C6372" w:tentative="1">
      <w:start w:val="1"/>
      <w:numFmt w:val="bullet"/>
      <w:lvlText w:val="–"/>
      <w:lvlJc w:val="left"/>
      <w:pPr>
        <w:tabs>
          <w:tab w:val="num" w:pos="5760"/>
        </w:tabs>
        <w:ind w:left="5760" w:hanging="360"/>
      </w:pPr>
      <w:rPr>
        <w:rFonts w:ascii="Arial" w:hAnsi="Arial" w:hint="default"/>
      </w:rPr>
    </w:lvl>
    <w:lvl w:ilvl="8" w:tplc="9F48F7C6" w:tentative="1">
      <w:start w:val="1"/>
      <w:numFmt w:val="bullet"/>
      <w:lvlText w:val="–"/>
      <w:lvlJc w:val="left"/>
      <w:pPr>
        <w:tabs>
          <w:tab w:val="num" w:pos="6480"/>
        </w:tabs>
        <w:ind w:left="6480" w:hanging="360"/>
      </w:pPr>
      <w:rPr>
        <w:rFonts w:ascii="Arial" w:hAnsi="Arial" w:hint="default"/>
      </w:rPr>
    </w:lvl>
  </w:abstractNum>
  <w:abstractNum w:abstractNumId="23">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4">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3E1A70"/>
    <w:multiLevelType w:val="hybridMultilevel"/>
    <w:tmpl w:val="FD6833FA"/>
    <w:lvl w:ilvl="0" w:tplc="0409000F">
      <w:start w:val="1"/>
      <w:numFmt w:val="decimal"/>
      <w:lvlText w:val="%1."/>
      <w:lvlJc w:val="left"/>
      <w:pPr>
        <w:ind w:left="1217" w:hanging="360"/>
      </w:pPr>
    </w:lvl>
    <w:lvl w:ilvl="1" w:tplc="04090019">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26">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7">
    <w:nsid w:val="4778790D"/>
    <w:multiLevelType w:val="hybridMultilevel"/>
    <w:tmpl w:val="539CF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CCF6B0F"/>
    <w:multiLevelType w:val="hybridMultilevel"/>
    <w:tmpl w:val="F92A55B4"/>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9">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0">
    <w:nsid w:val="502572A1"/>
    <w:multiLevelType w:val="hybridMultilevel"/>
    <w:tmpl w:val="5150F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32">
    <w:nsid w:val="5469139A"/>
    <w:multiLevelType w:val="hybridMultilevel"/>
    <w:tmpl w:val="9EB28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5E92643"/>
    <w:multiLevelType w:val="hybridMultilevel"/>
    <w:tmpl w:val="1EF87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6BD642F"/>
    <w:multiLevelType w:val="hybridMultilevel"/>
    <w:tmpl w:val="68F04D6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7DF41D4"/>
    <w:multiLevelType w:val="hybridMultilevel"/>
    <w:tmpl w:val="68E8F9C8"/>
    <w:lvl w:ilvl="0" w:tplc="04090001">
      <w:start w:val="1"/>
      <w:numFmt w:val="bullet"/>
      <w:lvlText w:val=""/>
      <w:lvlJc w:val="left"/>
      <w:pPr>
        <w:ind w:left="1217" w:hanging="360"/>
      </w:pPr>
      <w:rPr>
        <w:rFonts w:ascii="Symbol" w:hAnsi="Symbol" w:hint="default"/>
      </w:rPr>
    </w:lvl>
    <w:lvl w:ilvl="1" w:tplc="04090003" w:tentative="1">
      <w:start w:val="1"/>
      <w:numFmt w:val="bullet"/>
      <w:lvlText w:val="o"/>
      <w:lvlJc w:val="left"/>
      <w:pPr>
        <w:ind w:left="1937" w:hanging="360"/>
      </w:pPr>
      <w:rPr>
        <w:rFonts w:ascii="Courier New" w:hAnsi="Courier New" w:cs="Courier New" w:hint="default"/>
      </w:rPr>
    </w:lvl>
    <w:lvl w:ilvl="2" w:tplc="04090005" w:tentative="1">
      <w:start w:val="1"/>
      <w:numFmt w:val="bullet"/>
      <w:lvlText w:val=""/>
      <w:lvlJc w:val="left"/>
      <w:pPr>
        <w:ind w:left="2657" w:hanging="360"/>
      </w:pPr>
      <w:rPr>
        <w:rFonts w:ascii="Wingdings" w:hAnsi="Wingdings" w:hint="default"/>
      </w:rPr>
    </w:lvl>
    <w:lvl w:ilvl="3" w:tplc="04090001" w:tentative="1">
      <w:start w:val="1"/>
      <w:numFmt w:val="bullet"/>
      <w:lvlText w:val=""/>
      <w:lvlJc w:val="left"/>
      <w:pPr>
        <w:ind w:left="3377" w:hanging="360"/>
      </w:pPr>
      <w:rPr>
        <w:rFonts w:ascii="Symbol" w:hAnsi="Symbol" w:hint="default"/>
      </w:rPr>
    </w:lvl>
    <w:lvl w:ilvl="4" w:tplc="04090003" w:tentative="1">
      <w:start w:val="1"/>
      <w:numFmt w:val="bullet"/>
      <w:lvlText w:val="o"/>
      <w:lvlJc w:val="left"/>
      <w:pPr>
        <w:ind w:left="4097" w:hanging="360"/>
      </w:pPr>
      <w:rPr>
        <w:rFonts w:ascii="Courier New" w:hAnsi="Courier New" w:cs="Courier New" w:hint="default"/>
      </w:rPr>
    </w:lvl>
    <w:lvl w:ilvl="5" w:tplc="04090005" w:tentative="1">
      <w:start w:val="1"/>
      <w:numFmt w:val="bullet"/>
      <w:lvlText w:val=""/>
      <w:lvlJc w:val="left"/>
      <w:pPr>
        <w:ind w:left="4817" w:hanging="360"/>
      </w:pPr>
      <w:rPr>
        <w:rFonts w:ascii="Wingdings" w:hAnsi="Wingdings" w:hint="default"/>
      </w:rPr>
    </w:lvl>
    <w:lvl w:ilvl="6" w:tplc="04090001" w:tentative="1">
      <w:start w:val="1"/>
      <w:numFmt w:val="bullet"/>
      <w:lvlText w:val=""/>
      <w:lvlJc w:val="left"/>
      <w:pPr>
        <w:ind w:left="5537" w:hanging="360"/>
      </w:pPr>
      <w:rPr>
        <w:rFonts w:ascii="Symbol" w:hAnsi="Symbol" w:hint="default"/>
      </w:rPr>
    </w:lvl>
    <w:lvl w:ilvl="7" w:tplc="04090003" w:tentative="1">
      <w:start w:val="1"/>
      <w:numFmt w:val="bullet"/>
      <w:lvlText w:val="o"/>
      <w:lvlJc w:val="left"/>
      <w:pPr>
        <w:ind w:left="6257" w:hanging="360"/>
      </w:pPr>
      <w:rPr>
        <w:rFonts w:ascii="Courier New" w:hAnsi="Courier New" w:cs="Courier New" w:hint="default"/>
      </w:rPr>
    </w:lvl>
    <w:lvl w:ilvl="8" w:tplc="04090005" w:tentative="1">
      <w:start w:val="1"/>
      <w:numFmt w:val="bullet"/>
      <w:lvlText w:val=""/>
      <w:lvlJc w:val="left"/>
      <w:pPr>
        <w:ind w:left="6977" w:hanging="360"/>
      </w:pPr>
      <w:rPr>
        <w:rFonts w:ascii="Wingdings" w:hAnsi="Wingdings" w:hint="default"/>
      </w:rPr>
    </w:lvl>
  </w:abstractNum>
  <w:abstractNum w:abstractNumId="37">
    <w:nsid w:val="58724BEA"/>
    <w:multiLevelType w:val="hybridMultilevel"/>
    <w:tmpl w:val="137A918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8">
    <w:nsid w:val="59F3111E"/>
    <w:multiLevelType w:val="hybridMultilevel"/>
    <w:tmpl w:val="B798EE06"/>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9">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1">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42">
    <w:nsid w:val="6311562D"/>
    <w:multiLevelType w:val="hybridMultilevel"/>
    <w:tmpl w:val="6D665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96339F1"/>
    <w:multiLevelType w:val="hybridMultilevel"/>
    <w:tmpl w:val="32160692"/>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4">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5">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9"/>
  </w:num>
  <w:num w:numId="2">
    <w:abstractNumId w:val="19"/>
  </w:num>
  <w:num w:numId="3">
    <w:abstractNumId w:val="35"/>
  </w:num>
  <w:num w:numId="4">
    <w:abstractNumId w:val="46"/>
  </w:num>
  <w:num w:numId="5">
    <w:abstractNumId w:val="4"/>
  </w:num>
  <w:num w:numId="6">
    <w:abstractNumId w:val="40"/>
  </w:num>
  <w:num w:numId="7">
    <w:abstractNumId w:val="23"/>
  </w:num>
  <w:num w:numId="8">
    <w:abstractNumId w:val="44"/>
  </w:num>
  <w:num w:numId="9">
    <w:abstractNumId w:val="31"/>
  </w:num>
  <w:num w:numId="10">
    <w:abstractNumId w:val="16"/>
  </w:num>
  <w:num w:numId="11">
    <w:abstractNumId w:val="39"/>
  </w:num>
  <w:num w:numId="12">
    <w:abstractNumId w:val="0"/>
  </w:num>
  <w:num w:numId="13">
    <w:abstractNumId w:val="10"/>
  </w:num>
  <w:num w:numId="14">
    <w:abstractNumId w:val="7"/>
  </w:num>
  <w:num w:numId="15">
    <w:abstractNumId w:val="11"/>
  </w:num>
  <w:num w:numId="16">
    <w:abstractNumId w:val="24"/>
  </w:num>
  <w:num w:numId="17">
    <w:abstractNumId w:val="29"/>
  </w:num>
  <w:num w:numId="18">
    <w:abstractNumId w:val="14"/>
  </w:num>
  <w:num w:numId="19">
    <w:abstractNumId w:val="8"/>
  </w:num>
  <w:num w:numId="20">
    <w:abstractNumId w:val="5"/>
  </w:num>
  <w:num w:numId="21">
    <w:abstractNumId w:val="25"/>
  </w:num>
  <w:num w:numId="22">
    <w:abstractNumId w:val="21"/>
  </w:num>
  <w:num w:numId="23">
    <w:abstractNumId w:val="26"/>
  </w:num>
  <w:num w:numId="24">
    <w:abstractNumId w:val="36"/>
  </w:num>
  <w:num w:numId="25">
    <w:abstractNumId w:val="37"/>
  </w:num>
  <w:num w:numId="26">
    <w:abstractNumId w:val="2"/>
  </w:num>
  <w:num w:numId="27">
    <w:abstractNumId w:val="43"/>
  </w:num>
  <w:num w:numId="28">
    <w:abstractNumId w:val="45"/>
  </w:num>
  <w:num w:numId="29">
    <w:abstractNumId w:val="1"/>
  </w:num>
  <w:num w:numId="30">
    <w:abstractNumId w:val="32"/>
  </w:num>
  <w:num w:numId="31">
    <w:abstractNumId w:val="33"/>
  </w:num>
  <w:num w:numId="32">
    <w:abstractNumId w:val="20"/>
  </w:num>
  <w:num w:numId="33">
    <w:abstractNumId w:val="27"/>
  </w:num>
  <w:num w:numId="34">
    <w:abstractNumId w:val="6"/>
  </w:num>
  <w:num w:numId="35">
    <w:abstractNumId w:val="38"/>
  </w:num>
  <w:num w:numId="36">
    <w:abstractNumId w:val="41"/>
  </w:num>
  <w:num w:numId="37">
    <w:abstractNumId w:val="42"/>
  </w:num>
  <w:num w:numId="38">
    <w:abstractNumId w:val="18"/>
  </w:num>
  <w:num w:numId="39">
    <w:abstractNumId w:val="34"/>
  </w:num>
  <w:num w:numId="40">
    <w:abstractNumId w:val="3"/>
  </w:num>
  <w:num w:numId="41">
    <w:abstractNumId w:val="15"/>
  </w:num>
  <w:num w:numId="42">
    <w:abstractNumId w:val="17"/>
  </w:num>
  <w:num w:numId="43">
    <w:abstractNumId w:val="28"/>
  </w:num>
  <w:num w:numId="44">
    <w:abstractNumId w:val="30"/>
  </w:num>
  <w:num w:numId="45">
    <w:abstractNumId w:val="13"/>
  </w:num>
  <w:num w:numId="46">
    <w:abstractNumId w:val="22"/>
  </w:num>
  <w:num w:numId="47">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1E07"/>
    <w:rsid w:val="000020C0"/>
    <w:rsid w:val="00002618"/>
    <w:rsid w:val="00002A92"/>
    <w:rsid w:val="00002ACA"/>
    <w:rsid w:val="000033A8"/>
    <w:rsid w:val="00003595"/>
    <w:rsid w:val="00004076"/>
    <w:rsid w:val="00004E73"/>
    <w:rsid w:val="00005774"/>
    <w:rsid w:val="00010921"/>
    <w:rsid w:val="00011005"/>
    <w:rsid w:val="00011A53"/>
    <w:rsid w:val="00011B5D"/>
    <w:rsid w:val="00011FB1"/>
    <w:rsid w:val="00012357"/>
    <w:rsid w:val="00012599"/>
    <w:rsid w:val="00012D3C"/>
    <w:rsid w:val="0001401B"/>
    <w:rsid w:val="00014CFA"/>
    <w:rsid w:val="000167DF"/>
    <w:rsid w:val="0001695D"/>
    <w:rsid w:val="00016EDD"/>
    <w:rsid w:val="000172F4"/>
    <w:rsid w:val="000210FF"/>
    <w:rsid w:val="00021CA4"/>
    <w:rsid w:val="00022194"/>
    <w:rsid w:val="00022677"/>
    <w:rsid w:val="00022C4C"/>
    <w:rsid w:val="00023965"/>
    <w:rsid w:val="00030EA8"/>
    <w:rsid w:val="00031E01"/>
    <w:rsid w:val="00032854"/>
    <w:rsid w:val="000375ED"/>
    <w:rsid w:val="00040566"/>
    <w:rsid w:val="00040992"/>
    <w:rsid w:val="000409C9"/>
    <w:rsid w:val="0004152C"/>
    <w:rsid w:val="00045082"/>
    <w:rsid w:val="00046AB8"/>
    <w:rsid w:val="00046EDE"/>
    <w:rsid w:val="0005019A"/>
    <w:rsid w:val="00051AFF"/>
    <w:rsid w:val="00052776"/>
    <w:rsid w:val="00053930"/>
    <w:rsid w:val="000543C0"/>
    <w:rsid w:val="000551A1"/>
    <w:rsid w:val="00055EC9"/>
    <w:rsid w:val="00056B06"/>
    <w:rsid w:val="00057250"/>
    <w:rsid w:val="0005730D"/>
    <w:rsid w:val="00057CB5"/>
    <w:rsid w:val="00060151"/>
    <w:rsid w:val="000624FD"/>
    <w:rsid w:val="0006267E"/>
    <w:rsid w:val="000627C6"/>
    <w:rsid w:val="00063AC6"/>
    <w:rsid w:val="00065630"/>
    <w:rsid w:val="00066160"/>
    <w:rsid w:val="00066478"/>
    <w:rsid w:val="000675EF"/>
    <w:rsid w:val="0007119C"/>
    <w:rsid w:val="000713F3"/>
    <w:rsid w:val="00072453"/>
    <w:rsid w:val="000726F5"/>
    <w:rsid w:val="00073C42"/>
    <w:rsid w:val="000755B5"/>
    <w:rsid w:val="00076FF5"/>
    <w:rsid w:val="000775AB"/>
    <w:rsid w:val="00081B7D"/>
    <w:rsid w:val="00083457"/>
    <w:rsid w:val="00083DE3"/>
    <w:rsid w:val="0008447D"/>
    <w:rsid w:val="00084D58"/>
    <w:rsid w:val="00085532"/>
    <w:rsid w:val="00085629"/>
    <w:rsid w:val="000862ED"/>
    <w:rsid w:val="00086364"/>
    <w:rsid w:val="00086589"/>
    <w:rsid w:val="00086A31"/>
    <w:rsid w:val="0008709E"/>
    <w:rsid w:val="00087136"/>
    <w:rsid w:val="00087EEE"/>
    <w:rsid w:val="00087F06"/>
    <w:rsid w:val="000902E8"/>
    <w:rsid w:val="0009060A"/>
    <w:rsid w:val="00090A57"/>
    <w:rsid w:val="00091C52"/>
    <w:rsid w:val="00092123"/>
    <w:rsid w:val="00092B8B"/>
    <w:rsid w:val="00093F97"/>
    <w:rsid w:val="00094B22"/>
    <w:rsid w:val="0009739B"/>
    <w:rsid w:val="0009762D"/>
    <w:rsid w:val="000A0334"/>
    <w:rsid w:val="000A1D31"/>
    <w:rsid w:val="000A26F4"/>
    <w:rsid w:val="000A4918"/>
    <w:rsid w:val="000A5315"/>
    <w:rsid w:val="000A591F"/>
    <w:rsid w:val="000A6336"/>
    <w:rsid w:val="000A77A6"/>
    <w:rsid w:val="000B0585"/>
    <w:rsid w:val="000B0B95"/>
    <w:rsid w:val="000B0B99"/>
    <w:rsid w:val="000B0C54"/>
    <w:rsid w:val="000B1248"/>
    <w:rsid w:val="000B15BF"/>
    <w:rsid w:val="000B16B7"/>
    <w:rsid w:val="000B25B1"/>
    <w:rsid w:val="000B2B68"/>
    <w:rsid w:val="000B3EF9"/>
    <w:rsid w:val="000B4FD7"/>
    <w:rsid w:val="000B55FB"/>
    <w:rsid w:val="000C074E"/>
    <w:rsid w:val="000C0F14"/>
    <w:rsid w:val="000C14C1"/>
    <w:rsid w:val="000C2DAC"/>
    <w:rsid w:val="000C3A4B"/>
    <w:rsid w:val="000C43E9"/>
    <w:rsid w:val="000C5563"/>
    <w:rsid w:val="000C5DB6"/>
    <w:rsid w:val="000C650F"/>
    <w:rsid w:val="000D00DD"/>
    <w:rsid w:val="000D0235"/>
    <w:rsid w:val="000D1026"/>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6561"/>
    <w:rsid w:val="000F762B"/>
    <w:rsid w:val="00100CCE"/>
    <w:rsid w:val="0010112F"/>
    <w:rsid w:val="00101AC6"/>
    <w:rsid w:val="00101FE9"/>
    <w:rsid w:val="00102506"/>
    <w:rsid w:val="001038BF"/>
    <w:rsid w:val="00103FB1"/>
    <w:rsid w:val="00104BD6"/>
    <w:rsid w:val="001065FA"/>
    <w:rsid w:val="001067FF"/>
    <w:rsid w:val="00106F9A"/>
    <w:rsid w:val="00107C3A"/>
    <w:rsid w:val="00110D24"/>
    <w:rsid w:val="00111454"/>
    <w:rsid w:val="00112A78"/>
    <w:rsid w:val="00114EB4"/>
    <w:rsid w:val="001155B8"/>
    <w:rsid w:val="0011722A"/>
    <w:rsid w:val="001173EB"/>
    <w:rsid w:val="00117B15"/>
    <w:rsid w:val="00117EB7"/>
    <w:rsid w:val="00120B93"/>
    <w:rsid w:val="00121208"/>
    <w:rsid w:val="00121508"/>
    <w:rsid w:val="0012156A"/>
    <w:rsid w:val="00121AC2"/>
    <w:rsid w:val="0012303A"/>
    <w:rsid w:val="001235F0"/>
    <w:rsid w:val="00123B51"/>
    <w:rsid w:val="001246EA"/>
    <w:rsid w:val="00125B28"/>
    <w:rsid w:val="00126E7E"/>
    <w:rsid w:val="0012710F"/>
    <w:rsid w:val="00127AD3"/>
    <w:rsid w:val="0013023F"/>
    <w:rsid w:val="0013041F"/>
    <w:rsid w:val="00130A5C"/>
    <w:rsid w:val="00131748"/>
    <w:rsid w:val="00132CCB"/>
    <w:rsid w:val="00133026"/>
    <w:rsid w:val="00134121"/>
    <w:rsid w:val="00135071"/>
    <w:rsid w:val="001352DF"/>
    <w:rsid w:val="00135EB0"/>
    <w:rsid w:val="00136E4B"/>
    <w:rsid w:val="00137048"/>
    <w:rsid w:val="00137383"/>
    <w:rsid w:val="001379DE"/>
    <w:rsid w:val="00140E28"/>
    <w:rsid w:val="001413FA"/>
    <w:rsid w:val="0014343A"/>
    <w:rsid w:val="00143869"/>
    <w:rsid w:val="00146DE6"/>
    <w:rsid w:val="001471E4"/>
    <w:rsid w:val="00147305"/>
    <w:rsid w:val="001503B7"/>
    <w:rsid w:val="0015445A"/>
    <w:rsid w:val="00154B86"/>
    <w:rsid w:val="0016004B"/>
    <w:rsid w:val="001610B9"/>
    <w:rsid w:val="00162392"/>
    <w:rsid w:val="0016262C"/>
    <w:rsid w:val="001639BD"/>
    <w:rsid w:val="00164498"/>
    <w:rsid w:val="00164524"/>
    <w:rsid w:val="001649A0"/>
    <w:rsid w:val="00164A59"/>
    <w:rsid w:val="0016551E"/>
    <w:rsid w:val="00166C4A"/>
    <w:rsid w:val="0016793B"/>
    <w:rsid w:val="00167D7B"/>
    <w:rsid w:val="00167F3F"/>
    <w:rsid w:val="0017033E"/>
    <w:rsid w:val="00170CD5"/>
    <w:rsid w:val="00171E74"/>
    <w:rsid w:val="00172663"/>
    <w:rsid w:val="00174D89"/>
    <w:rsid w:val="00176B67"/>
    <w:rsid w:val="00180AD4"/>
    <w:rsid w:val="00181899"/>
    <w:rsid w:val="001824F5"/>
    <w:rsid w:val="00182E06"/>
    <w:rsid w:val="001837DE"/>
    <w:rsid w:val="00184848"/>
    <w:rsid w:val="001850D6"/>
    <w:rsid w:val="00187F6E"/>
    <w:rsid w:val="001901B2"/>
    <w:rsid w:val="00190A3C"/>
    <w:rsid w:val="001911AC"/>
    <w:rsid w:val="0019161B"/>
    <w:rsid w:val="00192E87"/>
    <w:rsid w:val="0019499E"/>
    <w:rsid w:val="0019633F"/>
    <w:rsid w:val="00196998"/>
    <w:rsid w:val="00197BA4"/>
    <w:rsid w:val="001A2884"/>
    <w:rsid w:val="001A3681"/>
    <w:rsid w:val="001A3AFD"/>
    <w:rsid w:val="001A3DFF"/>
    <w:rsid w:val="001A3EC6"/>
    <w:rsid w:val="001A53DF"/>
    <w:rsid w:val="001A56C7"/>
    <w:rsid w:val="001A6415"/>
    <w:rsid w:val="001A7FB3"/>
    <w:rsid w:val="001B010D"/>
    <w:rsid w:val="001B1FAD"/>
    <w:rsid w:val="001B4B11"/>
    <w:rsid w:val="001B620C"/>
    <w:rsid w:val="001B7B86"/>
    <w:rsid w:val="001C06AA"/>
    <w:rsid w:val="001C0BC9"/>
    <w:rsid w:val="001C0D41"/>
    <w:rsid w:val="001C3694"/>
    <w:rsid w:val="001C46E4"/>
    <w:rsid w:val="001C5F6A"/>
    <w:rsid w:val="001C64AB"/>
    <w:rsid w:val="001C6890"/>
    <w:rsid w:val="001C76C5"/>
    <w:rsid w:val="001C7CCA"/>
    <w:rsid w:val="001D04EE"/>
    <w:rsid w:val="001D07C2"/>
    <w:rsid w:val="001D0B51"/>
    <w:rsid w:val="001D0D60"/>
    <w:rsid w:val="001D0FD7"/>
    <w:rsid w:val="001D25A5"/>
    <w:rsid w:val="001D2861"/>
    <w:rsid w:val="001D29D5"/>
    <w:rsid w:val="001D4091"/>
    <w:rsid w:val="001D51D6"/>
    <w:rsid w:val="001D524E"/>
    <w:rsid w:val="001D607B"/>
    <w:rsid w:val="001D61B8"/>
    <w:rsid w:val="001E01A3"/>
    <w:rsid w:val="001E083E"/>
    <w:rsid w:val="001E0AE2"/>
    <w:rsid w:val="001E206F"/>
    <w:rsid w:val="001E2551"/>
    <w:rsid w:val="001E3356"/>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6D3"/>
    <w:rsid w:val="00222B5E"/>
    <w:rsid w:val="002234ED"/>
    <w:rsid w:val="00223BC8"/>
    <w:rsid w:val="00223C65"/>
    <w:rsid w:val="00225263"/>
    <w:rsid w:val="00225F6B"/>
    <w:rsid w:val="0022779F"/>
    <w:rsid w:val="00227E85"/>
    <w:rsid w:val="002302CD"/>
    <w:rsid w:val="00233868"/>
    <w:rsid w:val="00234252"/>
    <w:rsid w:val="002344FE"/>
    <w:rsid w:val="00235271"/>
    <w:rsid w:val="00235408"/>
    <w:rsid w:val="002354CF"/>
    <w:rsid w:val="00235759"/>
    <w:rsid w:val="00236BA6"/>
    <w:rsid w:val="0023789F"/>
    <w:rsid w:val="00237EB6"/>
    <w:rsid w:val="0024012A"/>
    <w:rsid w:val="0024050C"/>
    <w:rsid w:val="00240808"/>
    <w:rsid w:val="00240E25"/>
    <w:rsid w:val="00240F4A"/>
    <w:rsid w:val="00240F7F"/>
    <w:rsid w:val="00242798"/>
    <w:rsid w:val="002428B8"/>
    <w:rsid w:val="00242921"/>
    <w:rsid w:val="00244EF2"/>
    <w:rsid w:val="0024526B"/>
    <w:rsid w:val="00245C3D"/>
    <w:rsid w:val="002469F1"/>
    <w:rsid w:val="00247160"/>
    <w:rsid w:val="0024758D"/>
    <w:rsid w:val="00251DAC"/>
    <w:rsid w:val="0025287D"/>
    <w:rsid w:val="00253605"/>
    <w:rsid w:val="00254CFB"/>
    <w:rsid w:val="00254D6D"/>
    <w:rsid w:val="0025697E"/>
    <w:rsid w:val="00256DBE"/>
    <w:rsid w:val="00256F9D"/>
    <w:rsid w:val="00257528"/>
    <w:rsid w:val="002576FF"/>
    <w:rsid w:val="00257F7E"/>
    <w:rsid w:val="002613AC"/>
    <w:rsid w:val="0026179A"/>
    <w:rsid w:val="00261808"/>
    <w:rsid w:val="002624DF"/>
    <w:rsid w:val="00262587"/>
    <w:rsid w:val="002627E0"/>
    <w:rsid w:val="002638DC"/>
    <w:rsid w:val="0026470F"/>
    <w:rsid w:val="00264DBB"/>
    <w:rsid w:val="00265DFB"/>
    <w:rsid w:val="00266890"/>
    <w:rsid w:val="00266901"/>
    <w:rsid w:val="00266A3B"/>
    <w:rsid w:val="002679C3"/>
    <w:rsid w:val="0027050B"/>
    <w:rsid w:val="00270C66"/>
    <w:rsid w:val="00270CF2"/>
    <w:rsid w:val="002712FD"/>
    <w:rsid w:val="002714B9"/>
    <w:rsid w:val="00271FF9"/>
    <w:rsid w:val="002738B0"/>
    <w:rsid w:val="002738CD"/>
    <w:rsid w:val="00273B0F"/>
    <w:rsid w:val="00274128"/>
    <w:rsid w:val="00274425"/>
    <w:rsid w:val="00274474"/>
    <w:rsid w:val="002749CF"/>
    <w:rsid w:val="00274B12"/>
    <w:rsid w:val="002757AF"/>
    <w:rsid w:val="0027602A"/>
    <w:rsid w:val="00277F82"/>
    <w:rsid w:val="00280698"/>
    <w:rsid w:val="00280A79"/>
    <w:rsid w:val="00280D04"/>
    <w:rsid w:val="00280DEA"/>
    <w:rsid w:val="002815D9"/>
    <w:rsid w:val="002823A4"/>
    <w:rsid w:val="00282DB7"/>
    <w:rsid w:val="00283135"/>
    <w:rsid w:val="002831F2"/>
    <w:rsid w:val="00284524"/>
    <w:rsid w:val="002852BE"/>
    <w:rsid w:val="0028637B"/>
    <w:rsid w:val="00287951"/>
    <w:rsid w:val="00287F14"/>
    <w:rsid w:val="002904E3"/>
    <w:rsid w:val="00290813"/>
    <w:rsid w:val="00290AEF"/>
    <w:rsid w:val="00290BE2"/>
    <w:rsid w:val="0029296E"/>
    <w:rsid w:val="00293E6E"/>
    <w:rsid w:val="00294508"/>
    <w:rsid w:val="002958FD"/>
    <w:rsid w:val="00295B0A"/>
    <w:rsid w:val="00296433"/>
    <w:rsid w:val="00296E64"/>
    <w:rsid w:val="00297754"/>
    <w:rsid w:val="00297EB0"/>
    <w:rsid w:val="002A0C8F"/>
    <w:rsid w:val="002A1E47"/>
    <w:rsid w:val="002A3A3D"/>
    <w:rsid w:val="002A544B"/>
    <w:rsid w:val="002A54D6"/>
    <w:rsid w:val="002A6204"/>
    <w:rsid w:val="002A74D6"/>
    <w:rsid w:val="002B3B3B"/>
    <w:rsid w:val="002B4C6E"/>
    <w:rsid w:val="002B52C6"/>
    <w:rsid w:val="002B57DB"/>
    <w:rsid w:val="002B6668"/>
    <w:rsid w:val="002B6BDA"/>
    <w:rsid w:val="002B71B0"/>
    <w:rsid w:val="002C0B30"/>
    <w:rsid w:val="002C0D28"/>
    <w:rsid w:val="002C1212"/>
    <w:rsid w:val="002C1230"/>
    <w:rsid w:val="002C152D"/>
    <w:rsid w:val="002C256F"/>
    <w:rsid w:val="002C4235"/>
    <w:rsid w:val="002C46A5"/>
    <w:rsid w:val="002C68C6"/>
    <w:rsid w:val="002C6B28"/>
    <w:rsid w:val="002D06B4"/>
    <w:rsid w:val="002D0F77"/>
    <w:rsid w:val="002D233C"/>
    <w:rsid w:val="002D2EF7"/>
    <w:rsid w:val="002D488B"/>
    <w:rsid w:val="002D53AF"/>
    <w:rsid w:val="002D5401"/>
    <w:rsid w:val="002D5B2B"/>
    <w:rsid w:val="002D5F5C"/>
    <w:rsid w:val="002D6FEE"/>
    <w:rsid w:val="002E11B9"/>
    <w:rsid w:val="002E15BC"/>
    <w:rsid w:val="002E21AC"/>
    <w:rsid w:val="002E2277"/>
    <w:rsid w:val="002E25A5"/>
    <w:rsid w:val="002E2BE8"/>
    <w:rsid w:val="002E2CB4"/>
    <w:rsid w:val="002E315D"/>
    <w:rsid w:val="002E333E"/>
    <w:rsid w:val="002E53BB"/>
    <w:rsid w:val="002E5EC2"/>
    <w:rsid w:val="002E60AB"/>
    <w:rsid w:val="002F00C5"/>
    <w:rsid w:val="002F28D8"/>
    <w:rsid w:val="002F47AD"/>
    <w:rsid w:val="002F5790"/>
    <w:rsid w:val="002F6FEC"/>
    <w:rsid w:val="003006CA"/>
    <w:rsid w:val="0030336D"/>
    <w:rsid w:val="00303FBB"/>
    <w:rsid w:val="003052A7"/>
    <w:rsid w:val="003065FD"/>
    <w:rsid w:val="00306629"/>
    <w:rsid w:val="00306776"/>
    <w:rsid w:val="00307BAD"/>
    <w:rsid w:val="0031062D"/>
    <w:rsid w:val="0031063F"/>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3455"/>
    <w:rsid w:val="003237AF"/>
    <w:rsid w:val="00324DCD"/>
    <w:rsid w:val="003250F2"/>
    <w:rsid w:val="003264AA"/>
    <w:rsid w:val="003273E7"/>
    <w:rsid w:val="0032775A"/>
    <w:rsid w:val="00330540"/>
    <w:rsid w:val="0033129D"/>
    <w:rsid w:val="003324E2"/>
    <w:rsid w:val="003329E5"/>
    <w:rsid w:val="003341BA"/>
    <w:rsid w:val="0033527C"/>
    <w:rsid w:val="0033544D"/>
    <w:rsid w:val="00336575"/>
    <w:rsid w:val="00337211"/>
    <w:rsid w:val="00337623"/>
    <w:rsid w:val="00342212"/>
    <w:rsid w:val="0034437D"/>
    <w:rsid w:val="00345DEA"/>
    <w:rsid w:val="003476A1"/>
    <w:rsid w:val="00350FCA"/>
    <w:rsid w:val="003514CD"/>
    <w:rsid w:val="003522F9"/>
    <w:rsid w:val="00353368"/>
    <w:rsid w:val="00353783"/>
    <w:rsid w:val="00354C75"/>
    <w:rsid w:val="003552C8"/>
    <w:rsid w:val="00360211"/>
    <w:rsid w:val="00361538"/>
    <w:rsid w:val="003615BB"/>
    <w:rsid w:val="00361D72"/>
    <w:rsid w:val="003626DE"/>
    <w:rsid w:val="00362D53"/>
    <w:rsid w:val="00362DB7"/>
    <w:rsid w:val="00363312"/>
    <w:rsid w:val="003636D3"/>
    <w:rsid w:val="00363F8E"/>
    <w:rsid w:val="00364A48"/>
    <w:rsid w:val="00364A9A"/>
    <w:rsid w:val="003656F4"/>
    <w:rsid w:val="00367444"/>
    <w:rsid w:val="00367C76"/>
    <w:rsid w:val="00367F5B"/>
    <w:rsid w:val="00370408"/>
    <w:rsid w:val="00370FB0"/>
    <w:rsid w:val="0037239C"/>
    <w:rsid w:val="003738D9"/>
    <w:rsid w:val="003739C4"/>
    <w:rsid w:val="00373FE3"/>
    <w:rsid w:val="00377D5D"/>
    <w:rsid w:val="00380384"/>
    <w:rsid w:val="0038169D"/>
    <w:rsid w:val="00381784"/>
    <w:rsid w:val="003818F6"/>
    <w:rsid w:val="0038352B"/>
    <w:rsid w:val="0038584A"/>
    <w:rsid w:val="00386EC9"/>
    <w:rsid w:val="003877AE"/>
    <w:rsid w:val="003902DD"/>
    <w:rsid w:val="00390C38"/>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4806"/>
    <w:rsid w:val="003A5945"/>
    <w:rsid w:val="003A69C3"/>
    <w:rsid w:val="003A730C"/>
    <w:rsid w:val="003B0AC6"/>
    <w:rsid w:val="003B1DDD"/>
    <w:rsid w:val="003B33FB"/>
    <w:rsid w:val="003B4647"/>
    <w:rsid w:val="003B492D"/>
    <w:rsid w:val="003B6B48"/>
    <w:rsid w:val="003B784F"/>
    <w:rsid w:val="003C0353"/>
    <w:rsid w:val="003C13C6"/>
    <w:rsid w:val="003C1E94"/>
    <w:rsid w:val="003C1E9F"/>
    <w:rsid w:val="003C2C5D"/>
    <w:rsid w:val="003C32F0"/>
    <w:rsid w:val="003C3A18"/>
    <w:rsid w:val="003C53D6"/>
    <w:rsid w:val="003C5A7F"/>
    <w:rsid w:val="003C5BAF"/>
    <w:rsid w:val="003C5ED0"/>
    <w:rsid w:val="003C73BB"/>
    <w:rsid w:val="003C748B"/>
    <w:rsid w:val="003D1649"/>
    <w:rsid w:val="003D28F1"/>
    <w:rsid w:val="003D2DB1"/>
    <w:rsid w:val="003D3265"/>
    <w:rsid w:val="003D35F7"/>
    <w:rsid w:val="003D3E2E"/>
    <w:rsid w:val="003D44EF"/>
    <w:rsid w:val="003D79CD"/>
    <w:rsid w:val="003E079D"/>
    <w:rsid w:val="003E0870"/>
    <w:rsid w:val="003E0FEE"/>
    <w:rsid w:val="003E1753"/>
    <w:rsid w:val="003E2288"/>
    <w:rsid w:val="003E2779"/>
    <w:rsid w:val="003E4CA0"/>
    <w:rsid w:val="003E633B"/>
    <w:rsid w:val="003F00C5"/>
    <w:rsid w:val="003F0727"/>
    <w:rsid w:val="003F0876"/>
    <w:rsid w:val="003F0A78"/>
    <w:rsid w:val="003F1546"/>
    <w:rsid w:val="003F1A3F"/>
    <w:rsid w:val="003F3471"/>
    <w:rsid w:val="003F48AA"/>
    <w:rsid w:val="003F4981"/>
    <w:rsid w:val="003F4D6D"/>
    <w:rsid w:val="003F4E14"/>
    <w:rsid w:val="003F540A"/>
    <w:rsid w:val="003F6048"/>
    <w:rsid w:val="003F680E"/>
    <w:rsid w:val="003F7398"/>
    <w:rsid w:val="00401F93"/>
    <w:rsid w:val="00402AAE"/>
    <w:rsid w:val="0040329D"/>
    <w:rsid w:val="00404B4A"/>
    <w:rsid w:val="00405213"/>
    <w:rsid w:val="0040633D"/>
    <w:rsid w:val="00407608"/>
    <w:rsid w:val="004107E6"/>
    <w:rsid w:val="00410BAB"/>
    <w:rsid w:val="00411D38"/>
    <w:rsid w:val="0041365D"/>
    <w:rsid w:val="00420853"/>
    <w:rsid w:val="00421E04"/>
    <w:rsid w:val="004239D8"/>
    <w:rsid w:val="004240D5"/>
    <w:rsid w:val="00424A72"/>
    <w:rsid w:val="00424D6E"/>
    <w:rsid w:val="004254DF"/>
    <w:rsid w:val="00427387"/>
    <w:rsid w:val="004300DC"/>
    <w:rsid w:val="00430452"/>
    <w:rsid w:val="0043075F"/>
    <w:rsid w:val="00430840"/>
    <w:rsid w:val="00432A31"/>
    <w:rsid w:val="00432D00"/>
    <w:rsid w:val="00433489"/>
    <w:rsid w:val="00434447"/>
    <w:rsid w:val="004351C1"/>
    <w:rsid w:val="00436AEE"/>
    <w:rsid w:val="00437386"/>
    <w:rsid w:val="00440E60"/>
    <w:rsid w:val="00441151"/>
    <w:rsid w:val="004419F9"/>
    <w:rsid w:val="004429E7"/>
    <w:rsid w:val="00442C0D"/>
    <w:rsid w:val="004430A5"/>
    <w:rsid w:val="00445831"/>
    <w:rsid w:val="00445AAE"/>
    <w:rsid w:val="004471CE"/>
    <w:rsid w:val="00450479"/>
    <w:rsid w:val="0045057B"/>
    <w:rsid w:val="00450C48"/>
    <w:rsid w:val="00452E54"/>
    <w:rsid w:val="004530DE"/>
    <w:rsid w:val="0045322C"/>
    <w:rsid w:val="004540F0"/>
    <w:rsid w:val="00454D22"/>
    <w:rsid w:val="0045524D"/>
    <w:rsid w:val="00455E7A"/>
    <w:rsid w:val="00461C28"/>
    <w:rsid w:val="00461F59"/>
    <w:rsid w:val="004624A3"/>
    <w:rsid w:val="00464FB4"/>
    <w:rsid w:val="00465F1F"/>
    <w:rsid w:val="0046666D"/>
    <w:rsid w:val="00467A29"/>
    <w:rsid w:val="0047010E"/>
    <w:rsid w:val="004709FA"/>
    <w:rsid w:val="00470D36"/>
    <w:rsid w:val="0047128F"/>
    <w:rsid w:val="004721E4"/>
    <w:rsid w:val="004738C3"/>
    <w:rsid w:val="00473944"/>
    <w:rsid w:val="00474060"/>
    <w:rsid w:val="00474BDC"/>
    <w:rsid w:val="00474D44"/>
    <w:rsid w:val="00474F44"/>
    <w:rsid w:val="0047692C"/>
    <w:rsid w:val="00477672"/>
    <w:rsid w:val="004800A8"/>
    <w:rsid w:val="0048015F"/>
    <w:rsid w:val="00481D44"/>
    <w:rsid w:val="00481F84"/>
    <w:rsid w:val="00482AE0"/>
    <w:rsid w:val="004842C7"/>
    <w:rsid w:val="00484F59"/>
    <w:rsid w:val="00485376"/>
    <w:rsid w:val="0048570F"/>
    <w:rsid w:val="004857BE"/>
    <w:rsid w:val="00485F12"/>
    <w:rsid w:val="00485FF9"/>
    <w:rsid w:val="0048629D"/>
    <w:rsid w:val="00486540"/>
    <w:rsid w:val="00486849"/>
    <w:rsid w:val="00487090"/>
    <w:rsid w:val="004921B8"/>
    <w:rsid w:val="00492215"/>
    <w:rsid w:val="0049325B"/>
    <w:rsid w:val="00493A37"/>
    <w:rsid w:val="00494AE8"/>
    <w:rsid w:val="0049723E"/>
    <w:rsid w:val="004A0A28"/>
    <w:rsid w:val="004A2F45"/>
    <w:rsid w:val="004A360E"/>
    <w:rsid w:val="004A43B9"/>
    <w:rsid w:val="004A4659"/>
    <w:rsid w:val="004A4968"/>
    <w:rsid w:val="004A5660"/>
    <w:rsid w:val="004A574A"/>
    <w:rsid w:val="004A5A2F"/>
    <w:rsid w:val="004A73B7"/>
    <w:rsid w:val="004B02A2"/>
    <w:rsid w:val="004B0763"/>
    <w:rsid w:val="004B0848"/>
    <w:rsid w:val="004B2890"/>
    <w:rsid w:val="004B37FF"/>
    <w:rsid w:val="004B38E1"/>
    <w:rsid w:val="004B3ADD"/>
    <w:rsid w:val="004B3C73"/>
    <w:rsid w:val="004B3FBF"/>
    <w:rsid w:val="004B461B"/>
    <w:rsid w:val="004B4C96"/>
    <w:rsid w:val="004B652A"/>
    <w:rsid w:val="004C1AC1"/>
    <w:rsid w:val="004C2115"/>
    <w:rsid w:val="004C4315"/>
    <w:rsid w:val="004C48A5"/>
    <w:rsid w:val="004C558B"/>
    <w:rsid w:val="004C5D06"/>
    <w:rsid w:val="004C657C"/>
    <w:rsid w:val="004C6B92"/>
    <w:rsid w:val="004C7CF8"/>
    <w:rsid w:val="004D026D"/>
    <w:rsid w:val="004D108A"/>
    <w:rsid w:val="004D159C"/>
    <w:rsid w:val="004D1722"/>
    <w:rsid w:val="004D1EEB"/>
    <w:rsid w:val="004D2F85"/>
    <w:rsid w:val="004D4638"/>
    <w:rsid w:val="004D4B8E"/>
    <w:rsid w:val="004D54C6"/>
    <w:rsid w:val="004D5B92"/>
    <w:rsid w:val="004D5F15"/>
    <w:rsid w:val="004D6791"/>
    <w:rsid w:val="004D67FB"/>
    <w:rsid w:val="004D7291"/>
    <w:rsid w:val="004D7CAE"/>
    <w:rsid w:val="004D7CE2"/>
    <w:rsid w:val="004E03B4"/>
    <w:rsid w:val="004E2EA7"/>
    <w:rsid w:val="004E30BB"/>
    <w:rsid w:val="004E5728"/>
    <w:rsid w:val="004E577A"/>
    <w:rsid w:val="004E6011"/>
    <w:rsid w:val="004E7E7B"/>
    <w:rsid w:val="004F00DB"/>
    <w:rsid w:val="004F035E"/>
    <w:rsid w:val="004F040F"/>
    <w:rsid w:val="004F0BA7"/>
    <w:rsid w:val="004F120F"/>
    <w:rsid w:val="004F17BB"/>
    <w:rsid w:val="004F2542"/>
    <w:rsid w:val="004F28EF"/>
    <w:rsid w:val="00501690"/>
    <w:rsid w:val="00501E42"/>
    <w:rsid w:val="00503993"/>
    <w:rsid w:val="00503D31"/>
    <w:rsid w:val="00503F9D"/>
    <w:rsid w:val="00504C62"/>
    <w:rsid w:val="00507091"/>
    <w:rsid w:val="005074C4"/>
    <w:rsid w:val="005079CC"/>
    <w:rsid w:val="005100F3"/>
    <w:rsid w:val="005103A3"/>
    <w:rsid w:val="005109A0"/>
    <w:rsid w:val="00513F12"/>
    <w:rsid w:val="00514405"/>
    <w:rsid w:val="00514BFF"/>
    <w:rsid w:val="00514DA6"/>
    <w:rsid w:val="00514ED9"/>
    <w:rsid w:val="00515B5F"/>
    <w:rsid w:val="00515DAE"/>
    <w:rsid w:val="00516786"/>
    <w:rsid w:val="00516D75"/>
    <w:rsid w:val="0051746B"/>
    <w:rsid w:val="00520036"/>
    <w:rsid w:val="0052348B"/>
    <w:rsid w:val="005244D8"/>
    <w:rsid w:val="0052591C"/>
    <w:rsid w:val="0052636E"/>
    <w:rsid w:val="00526A64"/>
    <w:rsid w:val="00526BC4"/>
    <w:rsid w:val="00526D68"/>
    <w:rsid w:val="00526FD1"/>
    <w:rsid w:val="00527339"/>
    <w:rsid w:val="00527FA8"/>
    <w:rsid w:val="00531013"/>
    <w:rsid w:val="0053211B"/>
    <w:rsid w:val="00533D37"/>
    <w:rsid w:val="00534DF6"/>
    <w:rsid w:val="00534FAF"/>
    <w:rsid w:val="00535E8C"/>
    <w:rsid w:val="00537F42"/>
    <w:rsid w:val="00540BAC"/>
    <w:rsid w:val="00541207"/>
    <w:rsid w:val="00542041"/>
    <w:rsid w:val="00542901"/>
    <w:rsid w:val="005434F9"/>
    <w:rsid w:val="0054367D"/>
    <w:rsid w:val="005439C4"/>
    <w:rsid w:val="0054620D"/>
    <w:rsid w:val="00546A0F"/>
    <w:rsid w:val="0055154A"/>
    <w:rsid w:val="0055167A"/>
    <w:rsid w:val="00553AF5"/>
    <w:rsid w:val="00553B24"/>
    <w:rsid w:val="00555F2F"/>
    <w:rsid w:val="00557AD6"/>
    <w:rsid w:val="00563D87"/>
    <w:rsid w:val="005652DC"/>
    <w:rsid w:val="00566958"/>
    <w:rsid w:val="00567B39"/>
    <w:rsid w:val="00570413"/>
    <w:rsid w:val="00572E2F"/>
    <w:rsid w:val="005742D7"/>
    <w:rsid w:val="005744E6"/>
    <w:rsid w:val="00574D57"/>
    <w:rsid w:val="005750FD"/>
    <w:rsid w:val="00575276"/>
    <w:rsid w:val="00576688"/>
    <w:rsid w:val="00576ADB"/>
    <w:rsid w:val="00576F91"/>
    <w:rsid w:val="005808CD"/>
    <w:rsid w:val="00580B93"/>
    <w:rsid w:val="00581B33"/>
    <w:rsid w:val="00581E6D"/>
    <w:rsid w:val="00581EBB"/>
    <w:rsid w:val="00582473"/>
    <w:rsid w:val="005841BE"/>
    <w:rsid w:val="0058443F"/>
    <w:rsid w:val="0058463D"/>
    <w:rsid w:val="005849C2"/>
    <w:rsid w:val="00586684"/>
    <w:rsid w:val="00587E75"/>
    <w:rsid w:val="00590DDD"/>
    <w:rsid w:val="00590E08"/>
    <w:rsid w:val="0059155C"/>
    <w:rsid w:val="005916A7"/>
    <w:rsid w:val="00592741"/>
    <w:rsid w:val="00592BFC"/>
    <w:rsid w:val="0059368B"/>
    <w:rsid w:val="00594308"/>
    <w:rsid w:val="00594AAF"/>
    <w:rsid w:val="00595B38"/>
    <w:rsid w:val="00597429"/>
    <w:rsid w:val="00597F38"/>
    <w:rsid w:val="005A0185"/>
    <w:rsid w:val="005A1CF9"/>
    <w:rsid w:val="005A1D16"/>
    <w:rsid w:val="005A1F16"/>
    <w:rsid w:val="005A243A"/>
    <w:rsid w:val="005A25A5"/>
    <w:rsid w:val="005A2BF4"/>
    <w:rsid w:val="005A2F8C"/>
    <w:rsid w:val="005A490C"/>
    <w:rsid w:val="005A4C2A"/>
    <w:rsid w:val="005A73AC"/>
    <w:rsid w:val="005A7427"/>
    <w:rsid w:val="005B0563"/>
    <w:rsid w:val="005B2ADD"/>
    <w:rsid w:val="005B2AE8"/>
    <w:rsid w:val="005B334E"/>
    <w:rsid w:val="005B33D7"/>
    <w:rsid w:val="005B34A9"/>
    <w:rsid w:val="005B3F28"/>
    <w:rsid w:val="005B5915"/>
    <w:rsid w:val="005B5C71"/>
    <w:rsid w:val="005B6003"/>
    <w:rsid w:val="005C105E"/>
    <w:rsid w:val="005C1174"/>
    <w:rsid w:val="005C1FE0"/>
    <w:rsid w:val="005C3014"/>
    <w:rsid w:val="005C38FB"/>
    <w:rsid w:val="005C3979"/>
    <w:rsid w:val="005C3C4E"/>
    <w:rsid w:val="005C70AD"/>
    <w:rsid w:val="005C7D83"/>
    <w:rsid w:val="005D0161"/>
    <w:rsid w:val="005D0C6E"/>
    <w:rsid w:val="005D0EAA"/>
    <w:rsid w:val="005D0EB6"/>
    <w:rsid w:val="005D1475"/>
    <w:rsid w:val="005D1C60"/>
    <w:rsid w:val="005D2F66"/>
    <w:rsid w:val="005D307F"/>
    <w:rsid w:val="005D3C4F"/>
    <w:rsid w:val="005D46FD"/>
    <w:rsid w:val="005D4952"/>
    <w:rsid w:val="005D545E"/>
    <w:rsid w:val="005D547F"/>
    <w:rsid w:val="005D6069"/>
    <w:rsid w:val="005D6078"/>
    <w:rsid w:val="005D7BC7"/>
    <w:rsid w:val="005E1C3D"/>
    <w:rsid w:val="005E2034"/>
    <w:rsid w:val="005E52D7"/>
    <w:rsid w:val="005E5807"/>
    <w:rsid w:val="005E58B6"/>
    <w:rsid w:val="005E6878"/>
    <w:rsid w:val="005F1FBE"/>
    <w:rsid w:val="005F39B2"/>
    <w:rsid w:val="005F4E6B"/>
    <w:rsid w:val="005F514C"/>
    <w:rsid w:val="005F5BAD"/>
    <w:rsid w:val="005F611F"/>
    <w:rsid w:val="005F7EE3"/>
    <w:rsid w:val="00600C24"/>
    <w:rsid w:val="00600CDE"/>
    <w:rsid w:val="00601EA9"/>
    <w:rsid w:val="0060297E"/>
    <w:rsid w:val="00602D8F"/>
    <w:rsid w:val="00603253"/>
    <w:rsid w:val="00603D32"/>
    <w:rsid w:val="0060460B"/>
    <w:rsid w:val="00604D36"/>
    <w:rsid w:val="00605384"/>
    <w:rsid w:val="00605580"/>
    <w:rsid w:val="00605798"/>
    <w:rsid w:val="00607327"/>
    <w:rsid w:val="006078B5"/>
    <w:rsid w:val="00614321"/>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6663"/>
    <w:rsid w:val="0062704E"/>
    <w:rsid w:val="00627509"/>
    <w:rsid w:val="00630E9A"/>
    <w:rsid w:val="0063150B"/>
    <w:rsid w:val="00631C9C"/>
    <w:rsid w:val="0063477E"/>
    <w:rsid w:val="00634989"/>
    <w:rsid w:val="006377FF"/>
    <w:rsid w:val="00642A83"/>
    <w:rsid w:val="00643083"/>
    <w:rsid w:val="0064561A"/>
    <w:rsid w:val="006458B7"/>
    <w:rsid w:val="00645E63"/>
    <w:rsid w:val="006473E4"/>
    <w:rsid w:val="00647880"/>
    <w:rsid w:val="0065003C"/>
    <w:rsid w:val="006515BC"/>
    <w:rsid w:val="00651A61"/>
    <w:rsid w:val="00651AE5"/>
    <w:rsid w:val="00653573"/>
    <w:rsid w:val="00653A11"/>
    <w:rsid w:val="00657F0C"/>
    <w:rsid w:val="006608B5"/>
    <w:rsid w:val="00660ECE"/>
    <w:rsid w:val="006610EE"/>
    <w:rsid w:val="00662EA7"/>
    <w:rsid w:val="00662FB7"/>
    <w:rsid w:val="006634B8"/>
    <w:rsid w:val="006663DD"/>
    <w:rsid w:val="006666D6"/>
    <w:rsid w:val="006676C8"/>
    <w:rsid w:val="006678AE"/>
    <w:rsid w:val="00670F1B"/>
    <w:rsid w:val="006710BE"/>
    <w:rsid w:val="006749A6"/>
    <w:rsid w:val="00675513"/>
    <w:rsid w:val="00680617"/>
    <w:rsid w:val="00680FE3"/>
    <w:rsid w:val="006811C4"/>
    <w:rsid w:val="0068173F"/>
    <w:rsid w:val="006826A1"/>
    <w:rsid w:val="006826B6"/>
    <w:rsid w:val="00683595"/>
    <w:rsid w:val="00684B10"/>
    <w:rsid w:val="00685BF2"/>
    <w:rsid w:val="00690293"/>
    <w:rsid w:val="00690437"/>
    <w:rsid w:val="006918CE"/>
    <w:rsid w:val="0069233F"/>
    <w:rsid w:val="00694BC6"/>
    <w:rsid w:val="006956BF"/>
    <w:rsid w:val="00696206"/>
    <w:rsid w:val="0069659B"/>
    <w:rsid w:val="00696E55"/>
    <w:rsid w:val="006A0925"/>
    <w:rsid w:val="006A0BF0"/>
    <w:rsid w:val="006A25EB"/>
    <w:rsid w:val="006A2856"/>
    <w:rsid w:val="006A2D38"/>
    <w:rsid w:val="006A3055"/>
    <w:rsid w:val="006A6FAD"/>
    <w:rsid w:val="006B1641"/>
    <w:rsid w:val="006B1826"/>
    <w:rsid w:val="006B1A8D"/>
    <w:rsid w:val="006B347E"/>
    <w:rsid w:val="006B4275"/>
    <w:rsid w:val="006B43E1"/>
    <w:rsid w:val="006B5A69"/>
    <w:rsid w:val="006B6EFB"/>
    <w:rsid w:val="006B7556"/>
    <w:rsid w:val="006C02D8"/>
    <w:rsid w:val="006C0965"/>
    <w:rsid w:val="006C292A"/>
    <w:rsid w:val="006C2CEB"/>
    <w:rsid w:val="006C4640"/>
    <w:rsid w:val="006D058D"/>
    <w:rsid w:val="006D0769"/>
    <w:rsid w:val="006D17F0"/>
    <w:rsid w:val="006D206D"/>
    <w:rsid w:val="006D2E11"/>
    <w:rsid w:val="006D2ED0"/>
    <w:rsid w:val="006D3D85"/>
    <w:rsid w:val="006D5197"/>
    <w:rsid w:val="006D600D"/>
    <w:rsid w:val="006D60A8"/>
    <w:rsid w:val="006D68AC"/>
    <w:rsid w:val="006D6D52"/>
    <w:rsid w:val="006D6F16"/>
    <w:rsid w:val="006D716D"/>
    <w:rsid w:val="006D75D9"/>
    <w:rsid w:val="006D7619"/>
    <w:rsid w:val="006E00C6"/>
    <w:rsid w:val="006E0232"/>
    <w:rsid w:val="006E02D0"/>
    <w:rsid w:val="006E1EC6"/>
    <w:rsid w:val="006E5428"/>
    <w:rsid w:val="006E5E2C"/>
    <w:rsid w:val="006E6697"/>
    <w:rsid w:val="006E6A76"/>
    <w:rsid w:val="006E71D2"/>
    <w:rsid w:val="006F199F"/>
    <w:rsid w:val="006F204A"/>
    <w:rsid w:val="006F20D3"/>
    <w:rsid w:val="006F4BD2"/>
    <w:rsid w:val="006F4D44"/>
    <w:rsid w:val="006F4D8E"/>
    <w:rsid w:val="006F6EF9"/>
    <w:rsid w:val="006F79E1"/>
    <w:rsid w:val="006F7BCF"/>
    <w:rsid w:val="007008D8"/>
    <w:rsid w:val="007017AE"/>
    <w:rsid w:val="0070274F"/>
    <w:rsid w:val="00705B9C"/>
    <w:rsid w:val="00706011"/>
    <w:rsid w:val="00707447"/>
    <w:rsid w:val="00707D33"/>
    <w:rsid w:val="0071081E"/>
    <w:rsid w:val="007110E6"/>
    <w:rsid w:val="00711976"/>
    <w:rsid w:val="00711D25"/>
    <w:rsid w:val="00712847"/>
    <w:rsid w:val="007130BE"/>
    <w:rsid w:val="00713F3B"/>
    <w:rsid w:val="00714030"/>
    <w:rsid w:val="0071517F"/>
    <w:rsid w:val="007155D3"/>
    <w:rsid w:val="00716B87"/>
    <w:rsid w:val="007177ED"/>
    <w:rsid w:val="0072161A"/>
    <w:rsid w:val="0072162A"/>
    <w:rsid w:val="0072166D"/>
    <w:rsid w:val="007217AF"/>
    <w:rsid w:val="00721B2F"/>
    <w:rsid w:val="007238F8"/>
    <w:rsid w:val="00725549"/>
    <w:rsid w:val="00725DD8"/>
    <w:rsid w:val="00726A20"/>
    <w:rsid w:val="00727363"/>
    <w:rsid w:val="007321FF"/>
    <w:rsid w:val="007325B4"/>
    <w:rsid w:val="00732EEB"/>
    <w:rsid w:val="007352A5"/>
    <w:rsid w:val="007352D7"/>
    <w:rsid w:val="00735463"/>
    <w:rsid w:val="00737F4D"/>
    <w:rsid w:val="00740F38"/>
    <w:rsid w:val="00741B82"/>
    <w:rsid w:val="0074426B"/>
    <w:rsid w:val="00744BB3"/>
    <w:rsid w:val="00745524"/>
    <w:rsid w:val="00745706"/>
    <w:rsid w:val="00746D48"/>
    <w:rsid w:val="007509A2"/>
    <w:rsid w:val="00750E72"/>
    <w:rsid w:val="00752346"/>
    <w:rsid w:val="00753A41"/>
    <w:rsid w:val="00755AD7"/>
    <w:rsid w:val="00756864"/>
    <w:rsid w:val="007600D7"/>
    <w:rsid w:val="00760CE8"/>
    <w:rsid w:val="00761697"/>
    <w:rsid w:val="007625EC"/>
    <w:rsid w:val="007658A6"/>
    <w:rsid w:val="00766BA8"/>
    <w:rsid w:val="007676BE"/>
    <w:rsid w:val="0077129F"/>
    <w:rsid w:val="00771F90"/>
    <w:rsid w:val="0077429E"/>
    <w:rsid w:val="00774ACC"/>
    <w:rsid w:val="00775769"/>
    <w:rsid w:val="00775996"/>
    <w:rsid w:val="0077688F"/>
    <w:rsid w:val="00776D43"/>
    <w:rsid w:val="00776FB7"/>
    <w:rsid w:val="00777922"/>
    <w:rsid w:val="007801A5"/>
    <w:rsid w:val="0078020B"/>
    <w:rsid w:val="00780248"/>
    <w:rsid w:val="0078028C"/>
    <w:rsid w:val="00781967"/>
    <w:rsid w:val="00782F72"/>
    <w:rsid w:val="007832B7"/>
    <w:rsid w:val="0078358F"/>
    <w:rsid w:val="007843C4"/>
    <w:rsid w:val="0078580C"/>
    <w:rsid w:val="007858E7"/>
    <w:rsid w:val="007874F1"/>
    <w:rsid w:val="00787EB4"/>
    <w:rsid w:val="007901FD"/>
    <w:rsid w:val="007902B1"/>
    <w:rsid w:val="00791091"/>
    <w:rsid w:val="0079133C"/>
    <w:rsid w:val="00791704"/>
    <w:rsid w:val="00791981"/>
    <w:rsid w:val="00792184"/>
    <w:rsid w:val="00792B38"/>
    <w:rsid w:val="00793519"/>
    <w:rsid w:val="00794412"/>
    <w:rsid w:val="007973AE"/>
    <w:rsid w:val="00797420"/>
    <w:rsid w:val="00797B10"/>
    <w:rsid w:val="007A101B"/>
    <w:rsid w:val="007A2CF0"/>
    <w:rsid w:val="007A2E53"/>
    <w:rsid w:val="007A3DB5"/>
    <w:rsid w:val="007B299C"/>
    <w:rsid w:val="007B2A97"/>
    <w:rsid w:val="007B3ED7"/>
    <w:rsid w:val="007B49B4"/>
    <w:rsid w:val="007B6146"/>
    <w:rsid w:val="007C1FEB"/>
    <w:rsid w:val="007C25EB"/>
    <w:rsid w:val="007C3475"/>
    <w:rsid w:val="007C3F5A"/>
    <w:rsid w:val="007C46AA"/>
    <w:rsid w:val="007C5842"/>
    <w:rsid w:val="007C6231"/>
    <w:rsid w:val="007C7CD0"/>
    <w:rsid w:val="007D158E"/>
    <w:rsid w:val="007D3572"/>
    <w:rsid w:val="007D3B92"/>
    <w:rsid w:val="007D7A62"/>
    <w:rsid w:val="007E1D9C"/>
    <w:rsid w:val="007E36A4"/>
    <w:rsid w:val="007E42C7"/>
    <w:rsid w:val="007E57D0"/>
    <w:rsid w:val="007E63F4"/>
    <w:rsid w:val="007E7FB0"/>
    <w:rsid w:val="007F062E"/>
    <w:rsid w:val="007F3AB3"/>
    <w:rsid w:val="007F400E"/>
    <w:rsid w:val="007F75CB"/>
    <w:rsid w:val="007F76E5"/>
    <w:rsid w:val="00801BC8"/>
    <w:rsid w:val="00802A3E"/>
    <w:rsid w:val="00802B57"/>
    <w:rsid w:val="00802C06"/>
    <w:rsid w:val="0080308A"/>
    <w:rsid w:val="00803E23"/>
    <w:rsid w:val="00804239"/>
    <w:rsid w:val="0080482F"/>
    <w:rsid w:val="0080490F"/>
    <w:rsid w:val="00804EB4"/>
    <w:rsid w:val="0080578A"/>
    <w:rsid w:val="00806712"/>
    <w:rsid w:val="00806F56"/>
    <w:rsid w:val="0080740C"/>
    <w:rsid w:val="00807A71"/>
    <w:rsid w:val="00807B70"/>
    <w:rsid w:val="0081007A"/>
    <w:rsid w:val="00810FF3"/>
    <w:rsid w:val="00812351"/>
    <w:rsid w:val="00812A05"/>
    <w:rsid w:val="00812B7C"/>
    <w:rsid w:val="008132F7"/>
    <w:rsid w:val="0081357E"/>
    <w:rsid w:val="00814AD0"/>
    <w:rsid w:val="00814EE4"/>
    <w:rsid w:val="00815694"/>
    <w:rsid w:val="008166DC"/>
    <w:rsid w:val="00817FC1"/>
    <w:rsid w:val="00822B88"/>
    <w:rsid w:val="00822F8F"/>
    <w:rsid w:val="00823EB1"/>
    <w:rsid w:val="00824242"/>
    <w:rsid w:val="0082540F"/>
    <w:rsid w:val="00825973"/>
    <w:rsid w:val="00825B07"/>
    <w:rsid w:val="008266A5"/>
    <w:rsid w:val="008272E0"/>
    <w:rsid w:val="00830131"/>
    <w:rsid w:val="0083080B"/>
    <w:rsid w:val="00830BDE"/>
    <w:rsid w:val="00831200"/>
    <w:rsid w:val="00831893"/>
    <w:rsid w:val="00832381"/>
    <w:rsid w:val="00832A18"/>
    <w:rsid w:val="00832C19"/>
    <w:rsid w:val="00832E90"/>
    <w:rsid w:val="00833EE5"/>
    <w:rsid w:val="00833F5E"/>
    <w:rsid w:val="00835CD4"/>
    <w:rsid w:val="0083669C"/>
    <w:rsid w:val="008371F9"/>
    <w:rsid w:val="00837E33"/>
    <w:rsid w:val="00840022"/>
    <w:rsid w:val="00842316"/>
    <w:rsid w:val="0084354B"/>
    <w:rsid w:val="00843705"/>
    <w:rsid w:val="008446DE"/>
    <w:rsid w:val="00845257"/>
    <w:rsid w:val="00845EF0"/>
    <w:rsid w:val="00846CB4"/>
    <w:rsid w:val="0085153B"/>
    <w:rsid w:val="008518C2"/>
    <w:rsid w:val="00852D46"/>
    <w:rsid w:val="00852FCA"/>
    <w:rsid w:val="00853772"/>
    <w:rsid w:val="00854DF9"/>
    <w:rsid w:val="00855EBE"/>
    <w:rsid w:val="00860184"/>
    <w:rsid w:val="00860ECC"/>
    <w:rsid w:val="00861ED9"/>
    <w:rsid w:val="00863C16"/>
    <w:rsid w:val="0086401C"/>
    <w:rsid w:val="008640F9"/>
    <w:rsid w:val="00864E80"/>
    <w:rsid w:val="00865429"/>
    <w:rsid w:val="00866E62"/>
    <w:rsid w:val="008677FE"/>
    <w:rsid w:val="00872047"/>
    <w:rsid w:val="0087249F"/>
    <w:rsid w:val="00873BC4"/>
    <w:rsid w:val="00873D45"/>
    <w:rsid w:val="00875365"/>
    <w:rsid w:val="0087541D"/>
    <w:rsid w:val="008759AD"/>
    <w:rsid w:val="008765FC"/>
    <w:rsid w:val="00877054"/>
    <w:rsid w:val="00877486"/>
    <w:rsid w:val="0087758D"/>
    <w:rsid w:val="00877BC4"/>
    <w:rsid w:val="00880A9E"/>
    <w:rsid w:val="00881099"/>
    <w:rsid w:val="00881485"/>
    <w:rsid w:val="00881CA6"/>
    <w:rsid w:val="008822B4"/>
    <w:rsid w:val="00882DD2"/>
    <w:rsid w:val="008835D0"/>
    <w:rsid w:val="00884784"/>
    <w:rsid w:val="00884FE0"/>
    <w:rsid w:val="008857D1"/>
    <w:rsid w:val="00886DBB"/>
    <w:rsid w:val="008876A1"/>
    <w:rsid w:val="008903AE"/>
    <w:rsid w:val="00890974"/>
    <w:rsid w:val="00891393"/>
    <w:rsid w:val="008915E9"/>
    <w:rsid w:val="00892EF8"/>
    <w:rsid w:val="00893197"/>
    <w:rsid w:val="00894B46"/>
    <w:rsid w:val="008957DF"/>
    <w:rsid w:val="00895A0D"/>
    <w:rsid w:val="00895E5D"/>
    <w:rsid w:val="00896C53"/>
    <w:rsid w:val="008A026C"/>
    <w:rsid w:val="008A12CF"/>
    <w:rsid w:val="008A227E"/>
    <w:rsid w:val="008A2EF9"/>
    <w:rsid w:val="008A3278"/>
    <w:rsid w:val="008A3312"/>
    <w:rsid w:val="008A4260"/>
    <w:rsid w:val="008A4B3A"/>
    <w:rsid w:val="008A4D2F"/>
    <w:rsid w:val="008A4E83"/>
    <w:rsid w:val="008A60FF"/>
    <w:rsid w:val="008A6641"/>
    <w:rsid w:val="008A7736"/>
    <w:rsid w:val="008B0962"/>
    <w:rsid w:val="008B2920"/>
    <w:rsid w:val="008B494B"/>
    <w:rsid w:val="008B5434"/>
    <w:rsid w:val="008B6030"/>
    <w:rsid w:val="008B6FD7"/>
    <w:rsid w:val="008C0511"/>
    <w:rsid w:val="008C179A"/>
    <w:rsid w:val="008C3226"/>
    <w:rsid w:val="008C3FDD"/>
    <w:rsid w:val="008C49FB"/>
    <w:rsid w:val="008C5120"/>
    <w:rsid w:val="008C5D63"/>
    <w:rsid w:val="008C7A40"/>
    <w:rsid w:val="008D0C43"/>
    <w:rsid w:val="008D2C2B"/>
    <w:rsid w:val="008D324A"/>
    <w:rsid w:val="008D390E"/>
    <w:rsid w:val="008D4E31"/>
    <w:rsid w:val="008D59B1"/>
    <w:rsid w:val="008D5A50"/>
    <w:rsid w:val="008D5BAB"/>
    <w:rsid w:val="008D77BE"/>
    <w:rsid w:val="008E0543"/>
    <w:rsid w:val="008E1091"/>
    <w:rsid w:val="008E158C"/>
    <w:rsid w:val="008E1CBB"/>
    <w:rsid w:val="008E1EB9"/>
    <w:rsid w:val="008E2201"/>
    <w:rsid w:val="008E23CE"/>
    <w:rsid w:val="008E30A8"/>
    <w:rsid w:val="008E57BC"/>
    <w:rsid w:val="008E644F"/>
    <w:rsid w:val="008E686B"/>
    <w:rsid w:val="008F2B67"/>
    <w:rsid w:val="008F301F"/>
    <w:rsid w:val="008F3F16"/>
    <w:rsid w:val="008F55A4"/>
    <w:rsid w:val="008F6B64"/>
    <w:rsid w:val="008F79FA"/>
    <w:rsid w:val="00901A1C"/>
    <w:rsid w:val="00902F8A"/>
    <w:rsid w:val="009038A9"/>
    <w:rsid w:val="00904908"/>
    <w:rsid w:val="009053D7"/>
    <w:rsid w:val="00905607"/>
    <w:rsid w:val="00905678"/>
    <w:rsid w:val="009078A9"/>
    <w:rsid w:val="00907CE5"/>
    <w:rsid w:val="009103AF"/>
    <w:rsid w:val="00910771"/>
    <w:rsid w:val="00910FC9"/>
    <w:rsid w:val="009112F8"/>
    <w:rsid w:val="00911CDE"/>
    <w:rsid w:val="0091365E"/>
    <w:rsid w:val="009170D7"/>
    <w:rsid w:val="00917BD8"/>
    <w:rsid w:val="0092003A"/>
    <w:rsid w:val="0092185C"/>
    <w:rsid w:val="00921C98"/>
    <w:rsid w:val="009241CB"/>
    <w:rsid w:val="0092441A"/>
    <w:rsid w:val="0092530C"/>
    <w:rsid w:val="00925AA2"/>
    <w:rsid w:val="00930B39"/>
    <w:rsid w:val="00931737"/>
    <w:rsid w:val="00931E59"/>
    <w:rsid w:val="009322F2"/>
    <w:rsid w:val="009337C2"/>
    <w:rsid w:val="00933BB5"/>
    <w:rsid w:val="00934E0D"/>
    <w:rsid w:val="00936B00"/>
    <w:rsid w:val="0093725F"/>
    <w:rsid w:val="00937E33"/>
    <w:rsid w:val="00941062"/>
    <w:rsid w:val="009446EA"/>
    <w:rsid w:val="009463F9"/>
    <w:rsid w:val="00947338"/>
    <w:rsid w:val="00947445"/>
    <w:rsid w:val="009502CE"/>
    <w:rsid w:val="0095220B"/>
    <w:rsid w:val="00952316"/>
    <w:rsid w:val="00952B7C"/>
    <w:rsid w:val="009532C0"/>
    <w:rsid w:val="00953A06"/>
    <w:rsid w:val="00954215"/>
    <w:rsid w:val="00954A84"/>
    <w:rsid w:val="009557E6"/>
    <w:rsid w:val="00956163"/>
    <w:rsid w:val="009564A8"/>
    <w:rsid w:val="00956E57"/>
    <w:rsid w:val="0096038E"/>
    <w:rsid w:val="0096225A"/>
    <w:rsid w:val="009623EE"/>
    <w:rsid w:val="00964FE6"/>
    <w:rsid w:val="00967D6D"/>
    <w:rsid w:val="00972D70"/>
    <w:rsid w:val="00974DA3"/>
    <w:rsid w:val="0097546F"/>
    <w:rsid w:val="00975CC7"/>
    <w:rsid w:val="00976F41"/>
    <w:rsid w:val="00977E64"/>
    <w:rsid w:val="00980278"/>
    <w:rsid w:val="00980425"/>
    <w:rsid w:val="0098068D"/>
    <w:rsid w:val="009824CA"/>
    <w:rsid w:val="009834EA"/>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97473"/>
    <w:rsid w:val="009A03F3"/>
    <w:rsid w:val="009A067C"/>
    <w:rsid w:val="009A0EF1"/>
    <w:rsid w:val="009A1C79"/>
    <w:rsid w:val="009A20C6"/>
    <w:rsid w:val="009A4121"/>
    <w:rsid w:val="009A546A"/>
    <w:rsid w:val="009B02B7"/>
    <w:rsid w:val="009B245D"/>
    <w:rsid w:val="009B37A5"/>
    <w:rsid w:val="009B40B4"/>
    <w:rsid w:val="009B45AC"/>
    <w:rsid w:val="009B4837"/>
    <w:rsid w:val="009B67CB"/>
    <w:rsid w:val="009B78C4"/>
    <w:rsid w:val="009B7F8D"/>
    <w:rsid w:val="009C09A4"/>
    <w:rsid w:val="009C2DD9"/>
    <w:rsid w:val="009C3A0D"/>
    <w:rsid w:val="009C43E2"/>
    <w:rsid w:val="009C614B"/>
    <w:rsid w:val="009C663C"/>
    <w:rsid w:val="009C6B5D"/>
    <w:rsid w:val="009C7129"/>
    <w:rsid w:val="009D0202"/>
    <w:rsid w:val="009D0769"/>
    <w:rsid w:val="009D0F6C"/>
    <w:rsid w:val="009D1438"/>
    <w:rsid w:val="009D15E4"/>
    <w:rsid w:val="009D17C2"/>
    <w:rsid w:val="009D26AB"/>
    <w:rsid w:val="009D3087"/>
    <w:rsid w:val="009D45C5"/>
    <w:rsid w:val="009E2872"/>
    <w:rsid w:val="009E477A"/>
    <w:rsid w:val="009E4A14"/>
    <w:rsid w:val="009E502F"/>
    <w:rsid w:val="009F0D5B"/>
    <w:rsid w:val="009F1A2B"/>
    <w:rsid w:val="009F307D"/>
    <w:rsid w:val="009F34AE"/>
    <w:rsid w:val="009F451D"/>
    <w:rsid w:val="009F5246"/>
    <w:rsid w:val="009F5B4F"/>
    <w:rsid w:val="00A02D0F"/>
    <w:rsid w:val="00A05AE0"/>
    <w:rsid w:val="00A062FE"/>
    <w:rsid w:val="00A0774C"/>
    <w:rsid w:val="00A109F3"/>
    <w:rsid w:val="00A11BF8"/>
    <w:rsid w:val="00A12A90"/>
    <w:rsid w:val="00A14A77"/>
    <w:rsid w:val="00A16523"/>
    <w:rsid w:val="00A17773"/>
    <w:rsid w:val="00A207CA"/>
    <w:rsid w:val="00A21216"/>
    <w:rsid w:val="00A232AC"/>
    <w:rsid w:val="00A240B3"/>
    <w:rsid w:val="00A252F2"/>
    <w:rsid w:val="00A25689"/>
    <w:rsid w:val="00A26BD0"/>
    <w:rsid w:val="00A2781F"/>
    <w:rsid w:val="00A30119"/>
    <w:rsid w:val="00A31043"/>
    <w:rsid w:val="00A31E66"/>
    <w:rsid w:val="00A328DA"/>
    <w:rsid w:val="00A33E4A"/>
    <w:rsid w:val="00A368E9"/>
    <w:rsid w:val="00A371FA"/>
    <w:rsid w:val="00A37A66"/>
    <w:rsid w:val="00A40AD6"/>
    <w:rsid w:val="00A40E09"/>
    <w:rsid w:val="00A41899"/>
    <w:rsid w:val="00A42528"/>
    <w:rsid w:val="00A42B2B"/>
    <w:rsid w:val="00A43510"/>
    <w:rsid w:val="00A4626E"/>
    <w:rsid w:val="00A471C4"/>
    <w:rsid w:val="00A47A1D"/>
    <w:rsid w:val="00A47A54"/>
    <w:rsid w:val="00A50553"/>
    <w:rsid w:val="00A51FC5"/>
    <w:rsid w:val="00A52E0F"/>
    <w:rsid w:val="00A5378A"/>
    <w:rsid w:val="00A53BC7"/>
    <w:rsid w:val="00A54748"/>
    <w:rsid w:val="00A55FDC"/>
    <w:rsid w:val="00A5697C"/>
    <w:rsid w:val="00A60EBA"/>
    <w:rsid w:val="00A61895"/>
    <w:rsid w:val="00A6241F"/>
    <w:rsid w:val="00A63CBE"/>
    <w:rsid w:val="00A63D53"/>
    <w:rsid w:val="00A6611E"/>
    <w:rsid w:val="00A67623"/>
    <w:rsid w:val="00A70256"/>
    <w:rsid w:val="00A70D7D"/>
    <w:rsid w:val="00A7142C"/>
    <w:rsid w:val="00A72042"/>
    <w:rsid w:val="00A72270"/>
    <w:rsid w:val="00A725D8"/>
    <w:rsid w:val="00A728C7"/>
    <w:rsid w:val="00A7299D"/>
    <w:rsid w:val="00A73098"/>
    <w:rsid w:val="00A734CC"/>
    <w:rsid w:val="00A7407A"/>
    <w:rsid w:val="00A741C2"/>
    <w:rsid w:val="00A7437D"/>
    <w:rsid w:val="00A7481C"/>
    <w:rsid w:val="00A74895"/>
    <w:rsid w:val="00A81B80"/>
    <w:rsid w:val="00A81B88"/>
    <w:rsid w:val="00A83127"/>
    <w:rsid w:val="00A83669"/>
    <w:rsid w:val="00A8468F"/>
    <w:rsid w:val="00A846F3"/>
    <w:rsid w:val="00A84E99"/>
    <w:rsid w:val="00A85F48"/>
    <w:rsid w:val="00A86177"/>
    <w:rsid w:val="00A86480"/>
    <w:rsid w:val="00A930E9"/>
    <w:rsid w:val="00A9571F"/>
    <w:rsid w:val="00A96360"/>
    <w:rsid w:val="00A9778A"/>
    <w:rsid w:val="00A97967"/>
    <w:rsid w:val="00AA08E6"/>
    <w:rsid w:val="00AA0A55"/>
    <w:rsid w:val="00AA0E9E"/>
    <w:rsid w:val="00AA10C3"/>
    <w:rsid w:val="00AA26F6"/>
    <w:rsid w:val="00AA3BB2"/>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72B"/>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049C"/>
    <w:rsid w:val="00AE1829"/>
    <w:rsid w:val="00AE18B3"/>
    <w:rsid w:val="00AE2D81"/>
    <w:rsid w:val="00AE37BC"/>
    <w:rsid w:val="00AE4511"/>
    <w:rsid w:val="00AE48F2"/>
    <w:rsid w:val="00AE5FB0"/>
    <w:rsid w:val="00AE619F"/>
    <w:rsid w:val="00AE64B0"/>
    <w:rsid w:val="00AE6811"/>
    <w:rsid w:val="00AE7D0F"/>
    <w:rsid w:val="00AF05EB"/>
    <w:rsid w:val="00AF0E2B"/>
    <w:rsid w:val="00AF1310"/>
    <w:rsid w:val="00AF1E4E"/>
    <w:rsid w:val="00AF1F04"/>
    <w:rsid w:val="00AF337A"/>
    <w:rsid w:val="00AF3E30"/>
    <w:rsid w:val="00AF5631"/>
    <w:rsid w:val="00AF744F"/>
    <w:rsid w:val="00AF75BE"/>
    <w:rsid w:val="00AF78AE"/>
    <w:rsid w:val="00B009C4"/>
    <w:rsid w:val="00B00C96"/>
    <w:rsid w:val="00B01DB5"/>
    <w:rsid w:val="00B01EB7"/>
    <w:rsid w:val="00B024C5"/>
    <w:rsid w:val="00B02969"/>
    <w:rsid w:val="00B058D3"/>
    <w:rsid w:val="00B078B5"/>
    <w:rsid w:val="00B10EBC"/>
    <w:rsid w:val="00B114E0"/>
    <w:rsid w:val="00B12C3B"/>
    <w:rsid w:val="00B12CB3"/>
    <w:rsid w:val="00B12EF7"/>
    <w:rsid w:val="00B14D91"/>
    <w:rsid w:val="00B1643D"/>
    <w:rsid w:val="00B17653"/>
    <w:rsid w:val="00B202C2"/>
    <w:rsid w:val="00B202F1"/>
    <w:rsid w:val="00B205A5"/>
    <w:rsid w:val="00B2075D"/>
    <w:rsid w:val="00B2265E"/>
    <w:rsid w:val="00B2277F"/>
    <w:rsid w:val="00B239F3"/>
    <w:rsid w:val="00B2681C"/>
    <w:rsid w:val="00B325F5"/>
    <w:rsid w:val="00B32D75"/>
    <w:rsid w:val="00B33290"/>
    <w:rsid w:val="00B3361F"/>
    <w:rsid w:val="00B339CD"/>
    <w:rsid w:val="00B342AC"/>
    <w:rsid w:val="00B35B4C"/>
    <w:rsid w:val="00B410F3"/>
    <w:rsid w:val="00B42710"/>
    <w:rsid w:val="00B4397A"/>
    <w:rsid w:val="00B44723"/>
    <w:rsid w:val="00B51895"/>
    <w:rsid w:val="00B53455"/>
    <w:rsid w:val="00B53B8E"/>
    <w:rsid w:val="00B608DB"/>
    <w:rsid w:val="00B60F97"/>
    <w:rsid w:val="00B60FD5"/>
    <w:rsid w:val="00B61D56"/>
    <w:rsid w:val="00B6315E"/>
    <w:rsid w:val="00B64CB1"/>
    <w:rsid w:val="00B656AE"/>
    <w:rsid w:val="00B65AFC"/>
    <w:rsid w:val="00B65B07"/>
    <w:rsid w:val="00B66CC5"/>
    <w:rsid w:val="00B67BFC"/>
    <w:rsid w:val="00B67EEF"/>
    <w:rsid w:val="00B7077E"/>
    <w:rsid w:val="00B710B7"/>
    <w:rsid w:val="00B712A8"/>
    <w:rsid w:val="00B71576"/>
    <w:rsid w:val="00B71CD5"/>
    <w:rsid w:val="00B71D72"/>
    <w:rsid w:val="00B730C4"/>
    <w:rsid w:val="00B73C8D"/>
    <w:rsid w:val="00B7692A"/>
    <w:rsid w:val="00B7737D"/>
    <w:rsid w:val="00B774A4"/>
    <w:rsid w:val="00B775D5"/>
    <w:rsid w:val="00B80FAF"/>
    <w:rsid w:val="00B822B2"/>
    <w:rsid w:val="00B836ED"/>
    <w:rsid w:val="00B848C9"/>
    <w:rsid w:val="00B8594B"/>
    <w:rsid w:val="00B85D36"/>
    <w:rsid w:val="00B904F3"/>
    <w:rsid w:val="00B90F7E"/>
    <w:rsid w:val="00B91B7E"/>
    <w:rsid w:val="00B93E09"/>
    <w:rsid w:val="00B93EE0"/>
    <w:rsid w:val="00B966E6"/>
    <w:rsid w:val="00B96BFE"/>
    <w:rsid w:val="00BA0488"/>
    <w:rsid w:val="00BA0940"/>
    <w:rsid w:val="00BA217F"/>
    <w:rsid w:val="00BA267A"/>
    <w:rsid w:val="00BA3A0E"/>
    <w:rsid w:val="00BA3D0B"/>
    <w:rsid w:val="00BA59BD"/>
    <w:rsid w:val="00BA5A0C"/>
    <w:rsid w:val="00BA5C5E"/>
    <w:rsid w:val="00BA7DFE"/>
    <w:rsid w:val="00BB0244"/>
    <w:rsid w:val="00BB1BC9"/>
    <w:rsid w:val="00BB308A"/>
    <w:rsid w:val="00BB3744"/>
    <w:rsid w:val="00BB3C1A"/>
    <w:rsid w:val="00BB4764"/>
    <w:rsid w:val="00BB4D76"/>
    <w:rsid w:val="00BB51CF"/>
    <w:rsid w:val="00BB53C4"/>
    <w:rsid w:val="00BB69E5"/>
    <w:rsid w:val="00BB6A0E"/>
    <w:rsid w:val="00BB6B48"/>
    <w:rsid w:val="00BC0C41"/>
    <w:rsid w:val="00BC0DC6"/>
    <w:rsid w:val="00BC0E07"/>
    <w:rsid w:val="00BC5ECA"/>
    <w:rsid w:val="00BC6B61"/>
    <w:rsid w:val="00BD123B"/>
    <w:rsid w:val="00BD215F"/>
    <w:rsid w:val="00BD2E94"/>
    <w:rsid w:val="00BD33B2"/>
    <w:rsid w:val="00BD4462"/>
    <w:rsid w:val="00BD71C0"/>
    <w:rsid w:val="00BD7358"/>
    <w:rsid w:val="00BD7DAB"/>
    <w:rsid w:val="00BE1A0A"/>
    <w:rsid w:val="00BE25BC"/>
    <w:rsid w:val="00BE2BF8"/>
    <w:rsid w:val="00BE3569"/>
    <w:rsid w:val="00BE389E"/>
    <w:rsid w:val="00BE398D"/>
    <w:rsid w:val="00BE3D38"/>
    <w:rsid w:val="00BE447E"/>
    <w:rsid w:val="00BE5030"/>
    <w:rsid w:val="00BE649A"/>
    <w:rsid w:val="00BE66B6"/>
    <w:rsid w:val="00BE77AD"/>
    <w:rsid w:val="00BE7E89"/>
    <w:rsid w:val="00BF0BE6"/>
    <w:rsid w:val="00BF216C"/>
    <w:rsid w:val="00BF26A0"/>
    <w:rsid w:val="00BF2C7B"/>
    <w:rsid w:val="00BF3192"/>
    <w:rsid w:val="00BF3C36"/>
    <w:rsid w:val="00BF4D51"/>
    <w:rsid w:val="00BF784E"/>
    <w:rsid w:val="00C02C22"/>
    <w:rsid w:val="00C0397A"/>
    <w:rsid w:val="00C0411A"/>
    <w:rsid w:val="00C0469F"/>
    <w:rsid w:val="00C04EB8"/>
    <w:rsid w:val="00C0522E"/>
    <w:rsid w:val="00C06B4F"/>
    <w:rsid w:val="00C06E81"/>
    <w:rsid w:val="00C06FEF"/>
    <w:rsid w:val="00C10261"/>
    <w:rsid w:val="00C1043A"/>
    <w:rsid w:val="00C10A32"/>
    <w:rsid w:val="00C10CD6"/>
    <w:rsid w:val="00C123F3"/>
    <w:rsid w:val="00C1271B"/>
    <w:rsid w:val="00C1282B"/>
    <w:rsid w:val="00C13585"/>
    <w:rsid w:val="00C13880"/>
    <w:rsid w:val="00C141AE"/>
    <w:rsid w:val="00C16134"/>
    <w:rsid w:val="00C17342"/>
    <w:rsid w:val="00C20C78"/>
    <w:rsid w:val="00C215D0"/>
    <w:rsid w:val="00C21E60"/>
    <w:rsid w:val="00C232F1"/>
    <w:rsid w:val="00C23C48"/>
    <w:rsid w:val="00C2617F"/>
    <w:rsid w:val="00C2622D"/>
    <w:rsid w:val="00C27490"/>
    <w:rsid w:val="00C311DA"/>
    <w:rsid w:val="00C316CD"/>
    <w:rsid w:val="00C32284"/>
    <w:rsid w:val="00C328DB"/>
    <w:rsid w:val="00C32AC2"/>
    <w:rsid w:val="00C3365D"/>
    <w:rsid w:val="00C33BE7"/>
    <w:rsid w:val="00C353F6"/>
    <w:rsid w:val="00C359D2"/>
    <w:rsid w:val="00C35D7C"/>
    <w:rsid w:val="00C36FF0"/>
    <w:rsid w:val="00C42ED0"/>
    <w:rsid w:val="00C44C52"/>
    <w:rsid w:val="00C44D97"/>
    <w:rsid w:val="00C50936"/>
    <w:rsid w:val="00C511E0"/>
    <w:rsid w:val="00C516E6"/>
    <w:rsid w:val="00C52045"/>
    <w:rsid w:val="00C53A87"/>
    <w:rsid w:val="00C543CC"/>
    <w:rsid w:val="00C54940"/>
    <w:rsid w:val="00C551A9"/>
    <w:rsid w:val="00C55B37"/>
    <w:rsid w:val="00C55BAC"/>
    <w:rsid w:val="00C56034"/>
    <w:rsid w:val="00C5672D"/>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4D"/>
    <w:rsid w:val="00C73CD0"/>
    <w:rsid w:val="00C753CF"/>
    <w:rsid w:val="00C75805"/>
    <w:rsid w:val="00C75B14"/>
    <w:rsid w:val="00C75CAA"/>
    <w:rsid w:val="00C76326"/>
    <w:rsid w:val="00C777BC"/>
    <w:rsid w:val="00C80084"/>
    <w:rsid w:val="00C80395"/>
    <w:rsid w:val="00C8049E"/>
    <w:rsid w:val="00C824C3"/>
    <w:rsid w:val="00C83756"/>
    <w:rsid w:val="00C852E7"/>
    <w:rsid w:val="00C8628A"/>
    <w:rsid w:val="00C865CD"/>
    <w:rsid w:val="00C865E0"/>
    <w:rsid w:val="00C86CEA"/>
    <w:rsid w:val="00C877FD"/>
    <w:rsid w:val="00C87E29"/>
    <w:rsid w:val="00C9223F"/>
    <w:rsid w:val="00C93759"/>
    <w:rsid w:val="00C9424E"/>
    <w:rsid w:val="00C943D1"/>
    <w:rsid w:val="00C94D1B"/>
    <w:rsid w:val="00C9621E"/>
    <w:rsid w:val="00CA0C7D"/>
    <w:rsid w:val="00CA18DB"/>
    <w:rsid w:val="00CA1B03"/>
    <w:rsid w:val="00CA1E12"/>
    <w:rsid w:val="00CA1F5C"/>
    <w:rsid w:val="00CA220D"/>
    <w:rsid w:val="00CA22E2"/>
    <w:rsid w:val="00CA37A7"/>
    <w:rsid w:val="00CA37ED"/>
    <w:rsid w:val="00CA56C6"/>
    <w:rsid w:val="00CA7883"/>
    <w:rsid w:val="00CB0153"/>
    <w:rsid w:val="00CB0560"/>
    <w:rsid w:val="00CB1F70"/>
    <w:rsid w:val="00CB25C5"/>
    <w:rsid w:val="00CB2C08"/>
    <w:rsid w:val="00CB3FA8"/>
    <w:rsid w:val="00CB414B"/>
    <w:rsid w:val="00CB7374"/>
    <w:rsid w:val="00CB79AA"/>
    <w:rsid w:val="00CB7DB8"/>
    <w:rsid w:val="00CC109A"/>
    <w:rsid w:val="00CC10E2"/>
    <w:rsid w:val="00CC1560"/>
    <w:rsid w:val="00CC27A1"/>
    <w:rsid w:val="00CC29CE"/>
    <w:rsid w:val="00CC2EC6"/>
    <w:rsid w:val="00CC412F"/>
    <w:rsid w:val="00CC423C"/>
    <w:rsid w:val="00CC5DFD"/>
    <w:rsid w:val="00CC6844"/>
    <w:rsid w:val="00CC76F6"/>
    <w:rsid w:val="00CC7C8D"/>
    <w:rsid w:val="00CC7F74"/>
    <w:rsid w:val="00CD10DA"/>
    <w:rsid w:val="00CD13E5"/>
    <w:rsid w:val="00CD1A1E"/>
    <w:rsid w:val="00CD1AAF"/>
    <w:rsid w:val="00CD1BD3"/>
    <w:rsid w:val="00CD3320"/>
    <w:rsid w:val="00CD55AB"/>
    <w:rsid w:val="00CD66F3"/>
    <w:rsid w:val="00CD6D6B"/>
    <w:rsid w:val="00CE1480"/>
    <w:rsid w:val="00CE1D79"/>
    <w:rsid w:val="00CE29FE"/>
    <w:rsid w:val="00CE3DCE"/>
    <w:rsid w:val="00CE4F8B"/>
    <w:rsid w:val="00CE504F"/>
    <w:rsid w:val="00CE597D"/>
    <w:rsid w:val="00CE5E53"/>
    <w:rsid w:val="00CE6378"/>
    <w:rsid w:val="00CE7314"/>
    <w:rsid w:val="00CE7370"/>
    <w:rsid w:val="00CE78EF"/>
    <w:rsid w:val="00CE7998"/>
    <w:rsid w:val="00CE7F74"/>
    <w:rsid w:val="00CF03A8"/>
    <w:rsid w:val="00CF0C5D"/>
    <w:rsid w:val="00CF1911"/>
    <w:rsid w:val="00CF32AB"/>
    <w:rsid w:val="00CF359A"/>
    <w:rsid w:val="00CF3790"/>
    <w:rsid w:val="00CF3A95"/>
    <w:rsid w:val="00CF3B66"/>
    <w:rsid w:val="00CF4517"/>
    <w:rsid w:val="00CF4551"/>
    <w:rsid w:val="00CF4F42"/>
    <w:rsid w:val="00CF57C7"/>
    <w:rsid w:val="00CF6AD3"/>
    <w:rsid w:val="00CF6D9C"/>
    <w:rsid w:val="00CF7537"/>
    <w:rsid w:val="00CF7C58"/>
    <w:rsid w:val="00D004C6"/>
    <w:rsid w:val="00D01E6C"/>
    <w:rsid w:val="00D02970"/>
    <w:rsid w:val="00D05563"/>
    <w:rsid w:val="00D06D97"/>
    <w:rsid w:val="00D075D0"/>
    <w:rsid w:val="00D07B94"/>
    <w:rsid w:val="00D07EC2"/>
    <w:rsid w:val="00D10778"/>
    <w:rsid w:val="00D10C6C"/>
    <w:rsid w:val="00D10FA1"/>
    <w:rsid w:val="00D11A6D"/>
    <w:rsid w:val="00D11EED"/>
    <w:rsid w:val="00D147F5"/>
    <w:rsid w:val="00D14C5D"/>
    <w:rsid w:val="00D15127"/>
    <w:rsid w:val="00D154BD"/>
    <w:rsid w:val="00D15929"/>
    <w:rsid w:val="00D15A2A"/>
    <w:rsid w:val="00D16868"/>
    <w:rsid w:val="00D17DCE"/>
    <w:rsid w:val="00D21563"/>
    <w:rsid w:val="00D22CEF"/>
    <w:rsid w:val="00D2719E"/>
    <w:rsid w:val="00D27496"/>
    <w:rsid w:val="00D2759E"/>
    <w:rsid w:val="00D27B3D"/>
    <w:rsid w:val="00D3051E"/>
    <w:rsid w:val="00D309E1"/>
    <w:rsid w:val="00D3165A"/>
    <w:rsid w:val="00D32097"/>
    <w:rsid w:val="00D33009"/>
    <w:rsid w:val="00D33ACD"/>
    <w:rsid w:val="00D348E4"/>
    <w:rsid w:val="00D40DAB"/>
    <w:rsid w:val="00D4171F"/>
    <w:rsid w:val="00D417AA"/>
    <w:rsid w:val="00D450CB"/>
    <w:rsid w:val="00D51146"/>
    <w:rsid w:val="00D5147E"/>
    <w:rsid w:val="00D51890"/>
    <w:rsid w:val="00D51B09"/>
    <w:rsid w:val="00D53155"/>
    <w:rsid w:val="00D53BD8"/>
    <w:rsid w:val="00D54DB1"/>
    <w:rsid w:val="00D5568B"/>
    <w:rsid w:val="00D55C99"/>
    <w:rsid w:val="00D56839"/>
    <w:rsid w:val="00D56A09"/>
    <w:rsid w:val="00D56E79"/>
    <w:rsid w:val="00D60FA2"/>
    <w:rsid w:val="00D611F3"/>
    <w:rsid w:val="00D61897"/>
    <w:rsid w:val="00D63046"/>
    <w:rsid w:val="00D6323D"/>
    <w:rsid w:val="00D63CA4"/>
    <w:rsid w:val="00D6562C"/>
    <w:rsid w:val="00D65BEE"/>
    <w:rsid w:val="00D66AA4"/>
    <w:rsid w:val="00D675D0"/>
    <w:rsid w:val="00D701A1"/>
    <w:rsid w:val="00D71842"/>
    <w:rsid w:val="00D72E1A"/>
    <w:rsid w:val="00D7380B"/>
    <w:rsid w:val="00D74EF6"/>
    <w:rsid w:val="00D76E4B"/>
    <w:rsid w:val="00D8023F"/>
    <w:rsid w:val="00D8116E"/>
    <w:rsid w:val="00D813EE"/>
    <w:rsid w:val="00D820D1"/>
    <w:rsid w:val="00D821E2"/>
    <w:rsid w:val="00D82B0E"/>
    <w:rsid w:val="00D84E2B"/>
    <w:rsid w:val="00D87747"/>
    <w:rsid w:val="00D87CA4"/>
    <w:rsid w:val="00D90384"/>
    <w:rsid w:val="00D90C34"/>
    <w:rsid w:val="00D91335"/>
    <w:rsid w:val="00D93BE3"/>
    <w:rsid w:val="00D94390"/>
    <w:rsid w:val="00D945AF"/>
    <w:rsid w:val="00D94814"/>
    <w:rsid w:val="00D9542E"/>
    <w:rsid w:val="00D957EA"/>
    <w:rsid w:val="00D958E3"/>
    <w:rsid w:val="00DA19A1"/>
    <w:rsid w:val="00DA2EED"/>
    <w:rsid w:val="00DA55D9"/>
    <w:rsid w:val="00DA5683"/>
    <w:rsid w:val="00DA6386"/>
    <w:rsid w:val="00DA711A"/>
    <w:rsid w:val="00DB11AA"/>
    <w:rsid w:val="00DB11F4"/>
    <w:rsid w:val="00DB14D9"/>
    <w:rsid w:val="00DB18A3"/>
    <w:rsid w:val="00DB20BE"/>
    <w:rsid w:val="00DB3288"/>
    <w:rsid w:val="00DB5112"/>
    <w:rsid w:val="00DB677C"/>
    <w:rsid w:val="00DB75EB"/>
    <w:rsid w:val="00DC0010"/>
    <w:rsid w:val="00DC1896"/>
    <w:rsid w:val="00DC19D1"/>
    <w:rsid w:val="00DC1A29"/>
    <w:rsid w:val="00DC1D4C"/>
    <w:rsid w:val="00DC2CC9"/>
    <w:rsid w:val="00DC3F52"/>
    <w:rsid w:val="00DC4267"/>
    <w:rsid w:val="00DC42F9"/>
    <w:rsid w:val="00DC47EB"/>
    <w:rsid w:val="00DC4A9D"/>
    <w:rsid w:val="00DC4EE4"/>
    <w:rsid w:val="00DC5D9C"/>
    <w:rsid w:val="00DC5DB3"/>
    <w:rsid w:val="00DD0B61"/>
    <w:rsid w:val="00DD1DCF"/>
    <w:rsid w:val="00DD2039"/>
    <w:rsid w:val="00DD2ED7"/>
    <w:rsid w:val="00DD356D"/>
    <w:rsid w:val="00DD41C8"/>
    <w:rsid w:val="00DD47C3"/>
    <w:rsid w:val="00DD6237"/>
    <w:rsid w:val="00DE135B"/>
    <w:rsid w:val="00DE13AB"/>
    <w:rsid w:val="00DE1C7E"/>
    <w:rsid w:val="00DE31AD"/>
    <w:rsid w:val="00DE5045"/>
    <w:rsid w:val="00DE5E16"/>
    <w:rsid w:val="00DE6019"/>
    <w:rsid w:val="00DE714A"/>
    <w:rsid w:val="00DE7E3C"/>
    <w:rsid w:val="00DF27CE"/>
    <w:rsid w:val="00DF2B8D"/>
    <w:rsid w:val="00DF2CB8"/>
    <w:rsid w:val="00DF3A66"/>
    <w:rsid w:val="00DF3E32"/>
    <w:rsid w:val="00DF4844"/>
    <w:rsid w:val="00DF73AC"/>
    <w:rsid w:val="00DF7613"/>
    <w:rsid w:val="00E007C7"/>
    <w:rsid w:val="00E009AC"/>
    <w:rsid w:val="00E0156C"/>
    <w:rsid w:val="00E04275"/>
    <w:rsid w:val="00E04943"/>
    <w:rsid w:val="00E04BB9"/>
    <w:rsid w:val="00E04C85"/>
    <w:rsid w:val="00E052E0"/>
    <w:rsid w:val="00E063DF"/>
    <w:rsid w:val="00E07A6B"/>
    <w:rsid w:val="00E10B86"/>
    <w:rsid w:val="00E11BD7"/>
    <w:rsid w:val="00E11D4C"/>
    <w:rsid w:val="00E13802"/>
    <w:rsid w:val="00E1399F"/>
    <w:rsid w:val="00E14E0C"/>
    <w:rsid w:val="00E14E59"/>
    <w:rsid w:val="00E152CF"/>
    <w:rsid w:val="00E15358"/>
    <w:rsid w:val="00E158C4"/>
    <w:rsid w:val="00E15AA3"/>
    <w:rsid w:val="00E16799"/>
    <w:rsid w:val="00E16DF8"/>
    <w:rsid w:val="00E20EC0"/>
    <w:rsid w:val="00E21452"/>
    <w:rsid w:val="00E216E5"/>
    <w:rsid w:val="00E237D1"/>
    <w:rsid w:val="00E2410B"/>
    <w:rsid w:val="00E244B4"/>
    <w:rsid w:val="00E2520C"/>
    <w:rsid w:val="00E2793E"/>
    <w:rsid w:val="00E313D5"/>
    <w:rsid w:val="00E31938"/>
    <w:rsid w:val="00E3384C"/>
    <w:rsid w:val="00E34E86"/>
    <w:rsid w:val="00E35478"/>
    <w:rsid w:val="00E359CA"/>
    <w:rsid w:val="00E3673D"/>
    <w:rsid w:val="00E3690D"/>
    <w:rsid w:val="00E37559"/>
    <w:rsid w:val="00E41835"/>
    <w:rsid w:val="00E42776"/>
    <w:rsid w:val="00E43F7F"/>
    <w:rsid w:val="00E4454D"/>
    <w:rsid w:val="00E44EF3"/>
    <w:rsid w:val="00E45DD4"/>
    <w:rsid w:val="00E45E67"/>
    <w:rsid w:val="00E46774"/>
    <w:rsid w:val="00E468B7"/>
    <w:rsid w:val="00E503B0"/>
    <w:rsid w:val="00E50821"/>
    <w:rsid w:val="00E50CCF"/>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353"/>
    <w:rsid w:val="00E628D6"/>
    <w:rsid w:val="00E63323"/>
    <w:rsid w:val="00E64767"/>
    <w:rsid w:val="00E65EE0"/>
    <w:rsid w:val="00E66160"/>
    <w:rsid w:val="00E67F31"/>
    <w:rsid w:val="00E70C85"/>
    <w:rsid w:val="00E70DE5"/>
    <w:rsid w:val="00E70F44"/>
    <w:rsid w:val="00E713B1"/>
    <w:rsid w:val="00E71E31"/>
    <w:rsid w:val="00E725B1"/>
    <w:rsid w:val="00E73012"/>
    <w:rsid w:val="00E731F1"/>
    <w:rsid w:val="00E76B97"/>
    <w:rsid w:val="00E777F8"/>
    <w:rsid w:val="00E80DFC"/>
    <w:rsid w:val="00E8158A"/>
    <w:rsid w:val="00E81B5B"/>
    <w:rsid w:val="00E84296"/>
    <w:rsid w:val="00E84B03"/>
    <w:rsid w:val="00E85E58"/>
    <w:rsid w:val="00E8614A"/>
    <w:rsid w:val="00E87932"/>
    <w:rsid w:val="00E87A93"/>
    <w:rsid w:val="00E87B10"/>
    <w:rsid w:val="00E902AB"/>
    <w:rsid w:val="00E90C53"/>
    <w:rsid w:val="00E90F78"/>
    <w:rsid w:val="00E9147A"/>
    <w:rsid w:val="00E91A36"/>
    <w:rsid w:val="00E91DF8"/>
    <w:rsid w:val="00E92A40"/>
    <w:rsid w:val="00E9308B"/>
    <w:rsid w:val="00E93471"/>
    <w:rsid w:val="00E9557B"/>
    <w:rsid w:val="00E958B5"/>
    <w:rsid w:val="00E95A75"/>
    <w:rsid w:val="00E95EBC"/>
    <w:rsid w:val="00E9792A"/>
    <w:rsid w:val="00EA0256"/>
    <w:rsid w:val="00EA1043"/>
    <w:rsid w:val="00EA15EC"/>
    <w:rsid w:val="00EA1E56"/>
    <w:rsid w:val="00EA2847"/>
    <w:rsid w:val="00EA39E8"/>
    <w:rsid w:val="00EA445D"/>
    <w:rsid w:val="00EA4766"/>
    <w:rsid w:val="00EA4B34"/>
    <w:rsid w:val="00EA5A4D"/>
    <w:rsid w:val="00EA633E"/>
    <w:rsid w:val="00EA6792"/>
    <w:rsid w:val="00EA6C38"/>
    <w:rsid w:val="00EA76B8"/>
    <w:rsid w:val="00EA773E"/>
    <w:rsid w:val="00EA7A98"/>
    <w:rsid w:val="00EB0126"/>
    <w:rsid w:val="00EB25B1"/>
    <w:rsid w:val="00EB3120"/>
    <w:rsid w:val="00EB3226"/>
    <w:rsid w:val="00EB45BB"/>
    <w:rsid w:val="00EB49CA"/>
    <w:rsid w:val="00EC03BE"/>
    <w:rsid w:val="00EC1B2D"/>
    <w:rsid w:val="00EC1D3E"/>
    <w:rsid w:val="00EC28C3"/>
    <w:rsid w:val="00EC3ACA"/>
    <w:rsid w:val="00EC4051"/>
    <w:rsid w:val="00EC47CA"/>
    <w:rsid w:val="00EC4AF7"/>
    <w:rsid w:val="00EC5328"/>
    <w:rsid w:val="00EC62BA"/>
    <w:rsid w:val="00EC702F"/>
    <w:rsid w:val="00ED00DE"/>
    <w:rsid w:val="00ED019C"/>
    <w:rsid w:val="00ED048F"/>
    <w:rsid w:val="00ED0992"/>
    <w:rsid w:val="00ED0A8D"/>
    <w:rsid w:val="00ED18BB"/>
    <w:rsid w:val="00ED3234"/>
    <w:rsid w:val="00ED53B0"/>
    <w:rsid w:val="00ED5BDF"/>
    <w:rsid w:val="00ED6BA4"/>
    <w:rsid w:val="00EE082D"/>
    <w:rsid w:val="00EE08C5"/>
    <w:rsid w:val="00EE1A1B"/>
    <w:rsid w:val="00EE4827"/>
    <w:rsid w:val="00EE56FD"/>
    <w:rsid w:val="00EE60E5"/>
    <w:rsid w:val="00EE76A8"/>
    <w:rsid w:val="00EF006D"/>
    <w:rsid w:val="00EF0DBD"/>
    <w:rsid w:val="00EF12AC"/>
    <w:rsid w:val="00EF14E4"/>
    <w:rsid w:val="00EF21E2"/>
    <w:rsid w:val="00EF2C8E"/>
    <w:rsid w:val="00EF2D06"/>
    <w:rsid w:val="00EF2E76"/>
    <w:rsid w:val="00EF55FA"/>
    <w:rsid w:val="00EF692D"/>
    <w:rsid w:val="00EF6A09"/>
    <w:rsid w:val="00EF72A1"/>
    <w:rsid w:val="00EF738B"/>
    <w:rsid w:val="00F00C58"/>
    <w:rsid w:val="00F01548"/>
    <w:rsid w:val="00F01774"/>
    <w:rsid w:val="00F01D83"/>
    <w:rsid w:val="00F01FD0"/>
    <w:rsid w:val="00F030F8"/>
    <w:rsid w:val="00F0387E"/>
    <w:rsid w:val="00F03B43"/>
    <w:rsid w:val="00F040F9"/>
    <w:rsid w:val="00F0475E"/>
    <w:rsid w:val="00F06541"/>
    <w:rsid w:val="00F069A8"/>
    <w:rsid w:val="00F06EAF"/>
    <w:rsid w:val="00F070D6"/>
    <w:rsid w:val="00F07F4E"/>
    <w:rsid w:val="00F11730"/>
    <w:rsid w:val="00F11AF2"/>
    <w:rsid w:val="00F12AD3"/>
    <w:rsid w:val="00F133E1"/>
    <w:rsid w:val="00F1444B"/>
    <w:rsid w:val="00F15CEA"/>
    <w:rsid w:val="00F15D19"/>
    <w:rsid w:val="00F16046"/>
    <w:rsid w:val="00F173FD"/>
    <w:rsid w:val="00F2058B"/>
    <w:rsid w:val="00F20DB4"/>
    <w:rsid w:val="00F212BA"/>
    <w:rsid w:val="00F229F9"/>
    <w:rsid w:val="00F2372B"/>
    <w:rsid w:val="00F2776C"/>
    <w:rsid w:val="00F27C7B"/>
    <w:rsid w:val="00F302A9"/>
    <w:rsid w:val="00F30825"/>
    <w:rsid w:val="00F30B86"/>
    <w:rsid w:val="00F3162C"/>
    <w:rsid w:val="00F32027"/>
    <w:rsid w:val="00F32A82"/>
    <w:rsid w:val="00F32D64"/>
    <w:rsid w:val="00F32FFD"/>
    <w:rsid w:val="00F34943"/>
    <w:rsid w:val="00F34BD1"/>
    <w:rsid w:val="00F370D1"/>
    <w:rsid w:val="00F424D4"/>
    <w:rsid w:val="00F42D92"/>
    <w:rsid w:val="00F43034"/>
    <w:rsid w:val="00F45E58"/>
    <w:rsid w:val="00F46173"/>
    <w:rsid w:val="00F47ABE"/>
    <w:rsid w:val="00F50EF1"/>
    <w:rsid w:val="00F55250"/>
    <w:rsid w:val="00F56484"/>
    <w:rsid w:val="00F56C05"/>
    <w:rsid w:val="00F56E59"/>
    <w:rsid w:val="00F57EFD"/>
    <w:rsid w:val="00F61161"/>
    <w:rsid w:val="00F6182E"/>
    <w:rsid w:val="00F628A6"/>
    <w:rsid w:val="00F62EA8"/>
    <w:rsid w:val="00F632FA"/>
    <w:rsid w:val="00F63B0A"/>
    <w:rsid w:val="00F63DC4"/>
    <w:rsid w:val="00F63E12"/>
    <w:rsid w:val="00F6537B"/>
    <w:rsid w:val="00F66D2F"/>
    <w:rsid w:val="00F67546"/>
    <w:rsid w:val="00F70310"/>
    <w:rsid w:val="00F71792"/>
    <w:rsid w:val="00F71912"/>
    <w:rsid w:val="00F735BB"/>
    <w:rsid w:val="00F74937"/>
    <w:rsid w:val="00F7496A"/>
    <w:rsid w:val="00F76368"/>
    <w:rsid w:val="00F763AD"/>
    <w:rsid w:val="00F774C1"/>
    <w:rsid w:val="00F80393"/>
    <w:rsid w:val="00F809BC"/>
    <w:rsid w:val="00F82A79"/>
    <w:rsid w:val="00F82E38"/>
    <w:rsid w:val="00F8318B"/>
    <w:rsid w:val="00F83C00"/>
    <w:rsid w:val="00F84490"/>
    <w:rsid w:val="00F858FC"/>
    <w:rsid w:val="00F85DC0"/>
    <w:rsid w:val="00F8600B"/>
    <w:rsid w:val="00F866FB"/>
    <w:rsid w:val="00F86EC5"/>
    <w:rsid w:val="00F87611"/>
    <w:rsid w:val="00F901D6"/>
    <w:rsid w:val="00F902CB"/>
    <w:rsid w:val="00F90D2E"/>
    <w:rsid w:val="00F92B60"/>
    <w:rsid w:val="00F9397F"/>
    <w:rsid w:val="00F93DAF"/>
    <w:rsid w:val="00F94036"/>
    <w:rsid w:val="00F94C74"/>
    <w:rsid w:val="00F95ADC"/>
    <w:rsid w:val="00F96B82"/>
    <w:rsid w:val="00F97AB2"/>
    <w:rsid w:val="00FA1886"/>
    <w:rsid w:val="00FA193D"/>
    <w:rsid w:val="00FA1977"/>
    <w:rsid w:val="00FA37F1"/>
    <w:rsid w:val="00FA49ED"/>
    <w:rsid w:val="00FA5D92"/>
    <w:rsid w:val="00FA622F"/>
    <w:rsid w:val="00FA73F2"/>
    <w:rsid w:val="00FA7C6D"/>
    <w:rsid w:val="00FB03EA"/>
    <w:rsid w:val="00FB101C"/>
    <w:rsid w:val="00FB1962"/>
    <w:rsid w:val="00FB3F86"/>
    <w:rsid w:val="00FB4F84"/>
    <w:rsid w:val="00FB52F3"/>
    <w:rsid w:val="00FB6B74"/>
    <w:rsid w:val="00FB6C6B"/>
    <w:rsid w:val="00FB7598"/>
    <w:rsid w:val="00FB7C17"/>
    <w:rsid w:val="00FC0D33"/>
    <w:rsid w:val="00FC1D4F"/>
    <w:rsid w:val="00FC2B2C"/>
    <w:rsid w:val="00FC2BA3"/>
    <w:rsid w:val="00FC3132"/>
    <w:rsid w:val="00FC60E5"/>
    <w:rsid w:val="00FC6C75"/>
    <w:rsid w:val="00FC6E04"/>
    <w:rsid w:val="00FC71D7"/>
    <w:rsid w:val="00FC79E0"/>
    <w:rsid w:val="00FC7B8D"/>
    <w:rsid w:val="00FD0D5B"/>
    <w:rsid w:val="00FD1195"/>
    <w:rsid w:val="00FD194D"/>
    <w:rsid w:val="00FD20E4"/>
    <w:rsid w:val="00FD2879"/>
    <w:rsid w:val="00FD3250"/>
    <w:rsid w:val="00FD3BD9"/>
    <w:rsid w:val="00FD446B"/>
    <w:rsid w:val="00FD73F6"/>
    <w:rsid w:val="00FD7462"/>
    <w:rsid w:val="00FD7DAF"/>
    <w:rsid w:val="00FE085B"/>
    <w:rsid w:val="00FE11A8"/>
    <w:rsid w:val="00FE1F6A"/>
    <w:rsid w:val="00FE4248"/>
    <w:rsid w:val="00FE5C15"/>
    <w:rsid w:val="00FF1FA5"/>
    <w:rsid w:val="00FF29BA"/>
    <w:rsid w:val="00FF2AE9"/>
    <w:rsid w:val="00FF2B38"/>
    <w:rsid w:val="00FF34ED"/>
    <w:rsid w:val="00FF406B"/>
    <w:rsid w:val="00FF4078"/>
    <w:rsid w:val="00FF4697"/>
    <w:rsid w:val="00FF4ADC"/>
    <w:rsid w:val="00FF4D8E"/>
    <w:rsid w:val="00FF563D"/>
    <w:rsid w:val="00FF56D7"/>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styleId="PlaceholderText">
    <w:name w:val="Placeholder Text"/>
    <w:basedOn w:val="DefaultParagraphFont"/>
    <w:uiPriority w:val="99"/>
    <w:semiHidden/>
    <w:rsid w:val="00807A71"/>
    <w:rPr>
      <w:color w:val="808080"/>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745706"/>
    <w:rPr>
      <w:rFonts w:eastAsia="Malgun Gothic"/>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styleId="PlaceholderText">
    <w:name w:val="Placeholder Text"/>
    <w:basedOn w:val="DefaultParagraphFont"/>
    <w:uiPriority w:val="99"/>
    <w:semiHidden/>
    <w:rsid w:val="00807A71"/>
    <w:rPr>
      <w:color w:val="808080"/>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745706"/>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96687230">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27441809">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7B169-2430-431B-BDF9-F040A6743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3535</TotalTime>
  <Pages>4</Pages>
  <Words>1339</Words>
  <Characters>7638</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111</cp:revision>
  <cp:lastPrinted>2012-03-15T10:36:00Z</cp:lastPrinted>
  <dcterms:created xsi:type="dcterms:W3CDTF">2017-03-22T23:13:00Z</dcterms:created>
  <dcterms:modified xsi:type="dcterms:W3CDTF">2017-08-11T08:56:00Z</dcterms:modified>
</cp:coreProperties>
</file>